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E1F" w:rsidRPr="00F869BC" w:rsidRDefault="00471D09" w:rsidP="008C09C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869BC">
        <w:rPr>
          <w:rFonts w:ascii="Times New Roman" w:hAnsi="Times New Roman" w:cs="Times New Roman"/>
          <w:b/>
          <w:sz w:val="32"/>
          <w:szCs w:val="32"/>
        </w:rPr>
        <w:t xml:space="preserve">Instrukcja zakładania upraw drzew i krzewów leśnych </w:t>
      </w:r>
      <w:proofErr w:type="spellStart"/>
      <w:r w:rsidRPr="00F869BC">
        <w:rPr>
          <w:rFonts w:ascii="Times New Roman" w:hAnsi="Times New Roman" w:cs="Times New Roman"/>
          <w:b/>
          <w:sz w:val="32"/>
          <w:szCs w:val="32"/>
        </w:rPr>
        <w:t>inokulowanych</w:t>
      </w:r>
      <w:proofErr w:type="spellEnd"/>
      <w:r w:rsidRPr="00F869B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869BC">
        <w:rPr>
          <w:rFonts w:ascii="Times New Roman" w:hAnsi="Times New Roman" w:cs="Times New Roman"/>
          <w:b/>
          <w:i/>
          <w:sz w:val="32"/>
          <w:szCs w:val="32"/>
        </w:rPr>
        <w:t>Tuber</w:t>
      </w:r>
      <w:proofErr w:type="spellEnd"/>
      <w:r w:rsidRPr="00F869B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F869BC">
        <w:rPr>
          <w:rFonts w:ascii="Times New Roman" w:hAnsi="Times New Roman" w:cs="Times New Roman"/>
          <w:b/>
          <w:i/>
          <w:sz w:val="32"/>
          <w:szCs w:val="32"/>
        </w:rPr>
        <w:t>aestivum</w:t>
      </w:r>
      <w:proofErr w:type="spellEnd"/>
      <w:r w:rsidRPr="00F869B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F869BC">
        <w:rPr>
          <w:rFonts w:ascii="Times New Roman" w:hAnsi="Times New Roman" w:cs="Times New Roman"/>
          <w:b/>
          <w:sz w:val="32"/>
          <w:szCs w:val="32"/>
        </w:rPr>
        <w:t>Vitt</w:t>
      </w:r>
      <w:proofErr w:type="spellEnd"/>
      <w:r w:rsidRPr="00F869BC">
        <w:rPr>
          <w:rFonts w:ascii="Times New Roman" w:hAnsi="Times New Roman" w:cs="Times New Roman"/>
          <w:b/>
          <w:sz w:val="32"/>
          <w:szCs w:val="32"/>
        </w:rPr>
        <w:t>.</w:t>
      </w: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Pr="0097369D" w:rsidRDefault="00471D09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09" w:rsidRDefault="00B97AB4" w:rsidP="008C09CC">
      <w:pPr>
        <w:spacing w:line="36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369D">
        <w:rPr>
          <w:rFonts w:ascii="Times New Roman" w:hAnsi="Times New Roman" w:cs="Times New Roman"/>
          <w:b/>
          <w:sz w:val="24"/>
          <w:szCs w:val="24"/>
        </w:rPr>
        <w:t>S</w:t>
      </w:r>
      <w:r w:rsidR="00471D09" w:rsidRPr="0097369D">
        <w:rPr>
          <w:rFonts w:ascii="Times New Roman" w:hAnsi="Times New Roman" w:cs="Times New Roman"/>
          <w:b/>
          <w:sz w:val="24"/>
          <w:szCs w:val="24"/>
        </w:rPr>
        <w:t>porządz</w:t>
      </w:r>
      <w:r>
        <w:rPr>
          <w:rFonts w:ascii="Times New Roman" w:hAnsi="Times New Roman" w:cs="Times New Roman"/>
          <w:b/>
          <w:sz w:val="24"/>
          <w:szCs w:val="24"/>
        </w:rPr>
        <w:t>iła dr hab. Dorota</w:t>
      </w:r>
      <w:r w:rsidR="00471D09" w:rsidRPr="009736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71D09" w:rsidRPr="0097369D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ilszczańska</w:t>
      </w:r>
      <w:proofErr w:type="spellEnd"/>
      <w:r w:rsidR="001E01BF">
        <w:rPr>
          <w:rFonts w:ascii="Times New Roman" w:hAnsi="Times New Roman" w:cs="Times New Roman"/>
          <w:b/>
          <w:sz w:val="24"/>
          <w:szCs w:val="24"/>
        </w:rPr>
        <w:t xml:space="preserve">, Zakład Ekologii Lasu, Instytut Badawczy Leśnictwa, </w:t>
      </w:r>
      <w:r w:rsidR="00B22B8E" w:rsidRPr="0097369D">
        <w:rPr>
          <w:rFonts w:ascii="Times New Roman" w:hAnsi="Times New Roman" w:cs="Times New Roman"/>
          <w:b/>
          <w:sz w:val="24"/>
          <w:szCs w:val="24"/>
        </w:rPr>
        <w:t>w</w:t>
      </w:r>
      <w:r w:rsidR="00B22B8E">
        <w:rPr>
          <w:rFonts w:ascii="Times New Roman" w:hAnsi="Times New Roman" w:cs="Times New Roman"/>
          <w:b/>
          <w:sz w:val="24"/>
          <w:szCs w:val="24"/>
        </w:rPr>
        <w:t> </w:t>
      </w:r>
      <w:r w:rsidR="00471D09" w:rsidRPr="0097369D">
        <w:rPr>
          <w:rFonts w:ascii="Times New Roman" w:hAnsi="Times New Roman" w:cs="Times New Roman"/>
          <w:b/>
          <w:sz w:val="24"/>
          <w:szCs w:val="24"/>
        </w:rPr>
        <w:t>ramach tematu</w:t>
      </w:r>
      <w:r w:rsidR="00B22B8E">
        <w:rPr>
          <w:rFonts w:ascii="Times New Roman" w:hAnsi="Times New Roman" w:cs="Times New Roman"/>
          <w:b/>
          <w:sz w:val="24"/>
          <w:szCs w:val="24"/>
        </w:rPr>
        <w:t xml:space="preserve"> BLP-</w:t>
      </w:r>
      <w:r w:rsidR="00A36541">
        <w:rPr>
          <w:rFonts w:ascii="Times New Roman" w:hAnsi="Times New Roman" w:cs="Times New Roman"/>
          <w:b/>
          <w:sz w:val="24"/>
          <w:szCs w:val="24"/>
        </w:rPr>
        <w:t>368</w:t>
      </w:r>
      <w:r w:rsidR="00471D09" w:rsidRPr="009736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>„Możliwości ochrony</w:t>
      </w:r>
      <w:r w:rsidR="00903B3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>i restytucji trufli letniej (</w:t>
      </w:r>
      <w:proofErr w:type="spellStart"/>
      <w:r w:rsidR="00471D09" w:rsidRPr="009736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Tuber</w:t>
      </w:r>
      <w:proofErr w:type="spellEnd"/>
      <w:r w:rsidR="00471D09" w:rsidRPr="009736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471D09" w:rsidRPr="009736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aestivum</w:t>
      </w:r>
      <w:proofErr w:type="spellEnd"/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>Vitt</w:t>
      </w:r>
      <w:proofErr w:type="spellEnd"/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>.)</w:t>
      </w:r>
      <w:r w:rsidR="00903B3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71D09" w:rsidRPr="0097369D">
        <w:rPr>
          <w:rFonts w:ascii="Times New Roman" w:hAnsi="Times New Roman" w:cs="Times New Roman"/>
          <w:b/>
          <w:bCs/>
          <w:sz w:val="24"/>
          <w:szCs w:val="24"/>
        </w:rPr>
        <w:t xml:space="preserve">w lasach Polski”, zleconego prze </w:t>
      </w:r>
      <w:r w:rsidR="003139E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03B3D">
        <w:rPr>
          <w:rFonts w:ascii="Times New Roman" w:hAnsi="Times New Roman" w:cs="Times New Roman"/>
          <w:b/>
          <w:bCs/>
          <w:sz w:val="24"/>
          <w:szCs w:val="24"/>
        </w:rPr>
        <w:t>GLP</w:t>
      </w:r>
    </w:p>
    <w:p w:rsidR="006E7459" w:rsidRDefault="006E7459" w:rsidP="008C09CC">
      <w:pPr>
        <w:spacing w:line="36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7459" w:rsidRDefault="006E7459" w:rsidP="008C09CC">
      <w:pPr>
        <w:spacing w:line="36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7459" w:rsidRPr="001E01BF" w:rsidRDefault="006E7459" w:rsidP="006E7459">
      <w:pPr>
        <w:spacing w:line="36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Sękocin Stary, grudzień 2013 r.</w:t>
      </w:r>
    </w:p>
    <w:p w:rsidR="0097369D" w:rsidRDefault="0097369D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69D">
        <w:rPr>
          <w:rFonts w:ascii="Times New Roman" w:hAnsi="Times New Roman" w:cs="Times New Roman"/>
          <w:b/>
          <w:sz w:val="24"/>
          <w:szCs w:val="24"/>
        </w:rPr>
        <w:lastRenderedPageBreak/>
        <w:t>Wstęp</w:t>
      </w:r>
    </w:p>
    <w:p w:rsidR="00546315" w:rsidRDefault="0097369D" w:rsidP="00DF6C7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>Trufle</w:t>
      </w:r>
      <w:r w:rsidR="00B22B8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</w:t>
      </w:r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wysoko cenione </w:t>
      </w:r>
      <w:r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>grzyby</w:t>
      </w:r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jadalne</w:t>
      </w:r>
      <w:r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których owocniki </w:t>
      </w:r>
      <w:r w:rsidR="00B22B8E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tworz</w:t>
      </w:r>
      <w:r w:rsid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ą</w:t>
      </w:r>
      <w:r w:rsidR="00B22B8E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się w glebie (grzyby </w:t>
      </w:r>
      <w:proofErr w:type="spellStart"/>
      <w:r w:rsidR="00B22B8E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hypogeiczne</w:t>
      </w:r>
      <w:proofErr w:type="spellEnd"/>
      <w:r w:rsidR="00B22B8E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)</w:t>
      </w:r>
      <w:r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. </w:t>
      </w:r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Tworzą </w:t>
      </w:r>
      <w:proofErr w:type="spellStart"/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mykoryzową</w:t>
      </w:r>
      <w:proofErr w:type="spellEnd"/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symbiozę z korzeniami niektórych gatunków drzew i krzewów. W warunkach Polski </w:t>
      </w:r>
      <w:proofErr w:type="spellStart"/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mykoryzowymi</w:t>
      </w:r>
      <w:proofErr w:type="spellEnd"/>
      <w:r w:rsidR="00F605ED" w:rsidRPr="005463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gospodarzami trufli są najczęściej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Quercus</w:t>
      </w:r>
      <w:proofErr w:type="spellEnd"/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robur</w:t>
      </w:r>
      <w:r w:rsidR="00F605ED" w:rsidRPr="00546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Corylus</w:t>
      </w:r>
      <w:proofErr w:type="spellEnd"/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avellana</w:t>
      </w:r>
      <w:proofErr w:type="spellEnd"/>
      <w:r w:rsidR="00F605ED" w:rsidRPr="00546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Fagus</w:t>
      </w:r>
      <w:proofErr w:type="spellEnd"/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sylvatica</w:t>
      </w:r>
      <w:proofErr w:type="spellEnd"/>
      <w:r w:rsidR="00F605ED" w:rsidRPr="00546315">
        <w:rPr>
          <w:rFonts w:ascii="Times New Roman" w:hAnsi="Times New Roman" w:cs="Times New Roman"/>
          <w:sz w:val="24"/>
          <w:szCs w:val="24"/>
        </w:rPr>
        <w:t>,</w:t>
      </w:r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Carpinus</w:t>
      </w:r>
      <w:proofErr w:type="spellEnd"/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betulus</w:t>
      </w:r>
      <w:proofErr w:type="spellEnd"/>
      <w:r w:rsidR="00F605ED" w:rsidRPr="0054631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Tilia</w:t>
      </w:r>
      <w:proofErr w:type="spellEnd"/>
      <w:r w:rsidR="00F605ED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05ED" w:rsidRPr="00546315">
        <w:rPr>
          <w:rFonts w:ascii="Times New Roman" w:hAnsi="Times New Roman" w:cs="Times New Roman"/>
          <w:i/>
          <w:sz w:val="24"/>
          <w:szCs w:val="24"/>
        </w:rPr>
        <w:t>cordata</w:t>
      </w:r>
      <w:proofErr w:type="spellEnd"/>
      <w:r w:rsidR="00F605ED" w:rsidRPr="00546315">
        <w:rPr>
          <w:rFonts w:ascii="Times New Roman" w:hAnsi="Times New Roman" w:cs="Times New Roman"/>
          <w:sz w:val="24"/>
          <w:szCs w:val="24"/>
        </w:rPr>
        <w:t xml:space="preserve">. </w:t>
      </w:r>
      <w:r w:rsidR="00FD0ABE" w:rsidRPr="00B97AB4">
        <w:rPr>
          <w:rFonts w:ascii="Times New Roman" w:hAnsi="Times New Roman" w:cs="Times New Roman"/>
          <w:sz w:val="24"/>
          <w:szCs w:val="24"/>
        </w:rPr>
        <w:t>Jak dotąd</w:t>
      </w:r>
      <w:r w:rsidR="00F605ED" w:rsidRPr="00B97AB4">
        <w:rPr>
          <w:rFonts w:ascii="Times New Roman" w:hAnsi="Times New Roman" w:cs="Times New Roman"/>
          <w:sz w:val="24"/>
          <w:szCs w:val="24"/>
        </w:rPr>
        <w:t xml:space="preserve">, odnotowano występowanie 9. gatunków trufli w naszym kraju. </w:t>
      </w:r>
      <w:r w:rsidR="00546315" w:rsidRPr="00546315">
        <w:rPr>
          <w:rFonts w:ascii="Times New Roman" w:hAnsi="Times New Roman" w:cs="Times New Roman"/>
          <w:sz w:val="24"/>
          <w:szCs w:val="24"/>
        </w:rPr>
        <w:t xml:space="preserve">Wśród nich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Tuber</w:t>
      </w:r>
      <w:proofErr w:type="spellEnd"/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aestivum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letnia) i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macrosporum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wielkozarodnikowa) są szczególnie cenione </w:t>
      </w:r>
      <w:r w:rsidR="00B22B8E" w:rsidRPr="00DF6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naszej strefie klimatycznej </w:t>
      </w:r>
      <w:r w:rsidR="00546315" w:rsidRPr="00546315">
        <w:rPr>
          <w:rFonts w:ascii="Times New Roman" w:hAnsi="Times New Roman" w:cs="Times New Roman"/>
          <w:sz w:val="24"/>
          <w:szCs w:val="24"/>
        </w:rPr>
        <w:t>z uwagi na walory smakowe i zapachowe. Pozostałe 6 gatunków</w:t>
      </w:r>
      <w:r w:rsidR="00B22B8E">
        <w:rPr>
          <w:rFonts w:ascii="Times New Roman" w:hAnsi="Times New Roman" w:cs="Times New Roman"/>
          <w:sz w:val="24"/>
          <w:szCs w:val="24"/>
        </w:rPr>
        <w:t>,</w:t>
      </w:r>
      <w:r w:rsidR="00546315" w:rsidRPr="00546315">
        <w:rPr>
          <w:rFonts w:ascii="Times New Roman" w:hAnsi="Times New Roman" w:cs="Times New Roman"/>
          <w:sz w:val="24"/>
          <w:szCs w:val="24"/>
        </w:rPr>
        <w:t xml:space="preserve"> to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rufum</w:t>
      </w:r>
      <w:proofErr w:type="spellEnd"/>
      <w:r w:rsidR="00FD0ABE">
        <w:rPr>
          <w:rFonts w:ascii="Times New Roman" w:hAnsi="Times New Roman" w:cs="Times New Roman"/>
          <w:sz w:val="24"/>
          <w:szCs w:val="24"/>
        </w:rPr>
        <w:t xml:space="preserve"> (</w:t>
      </w:r>
      <w:r w:rsidR="00546315" w:rsidRPr="00546315">
        <w:rPr>
          <w:rFonts w:ascii="Times New Roman" w:hAnsi="Times New Roman" w:cs="Times New Roman"/>
          <w:sz w:val="24"/>
          <w:szCs w:val="24"/>
        </w:rPr>
        <w:t xml:space="preserve">trufla ruda), </w:t>
      </w:r>
      <w:r w:rsidR="00546315" w:rsidRPr="007B7CC3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7B7CC3">
        <w:rPr>
          <w:rFonts w:ascii="Times New Roman" w:hAnsi="Times New Roman" w:cs="Times New Roman"/>
          <w:i/>
          <w:sz w:val="24"/>
          <w:szCs w:val="24"/>
        </w:rPr>
        <w:t>excavatum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wydrążona),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fulgens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jaskrawa),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maculatum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pstra),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mesentericum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(trufla wgłębiona), </w:t>
      </w:r>
      <w:r w:rsidR="00546315" w:rsidRPr="00546315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bellonae</w:t>
      </w:r>
      <w:proofErr w:type="spellEnd"/>
      <w:r w:rsidR="00FD0ABE">
        <w:rPr>
          <w:rFonts w:ascii="Times New Roman" w:hAnsi="Times New Roman" w:cs="Times New Roman"/>
          <w:sz w:val="24"/>
          <w:szCs w:val="24"/>
        </w:rPr>
        <w:t xml:space="preserve"> (</w:t>
      </w:r>
      <w:r w:rsidR="00546315" w:rsidRPr="00546315">
        <w:rPr>
          <w:rFonts w:ascii="Times New Roman" w:hAnsi="Times New Roman" w:cs="Times New Roman"/>
          <w:sz w:val="24"/>
          <w:szCs w:val="24"/>
        </w:rPr>
        <w:t>brak polskiej nazwy)</w:t>
      </w:r>
      <w:r w:rsidR="00FD0ABE">
        <w:rPr>
          <w:rFonts w:ascii="Times New Roman" w:hAnsi="Times New Roman" w:cs="Times New Roman"/>
          <w:sz w:val="24"/>
          <w:szCs w:val="24"/>
        </w:rPr>
        <w:t xml:space="preserve"> </w:t>
      </w:r>
      <w:r w:rsidR="00546315" w:rsidRPr="00546315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546315" w:rsidRPr="00546315">
        <w:rPr>
          <w:rFonts w:ascii="Times New Roman" w:hAnsi="Times New Roman" w:cs="Times New Roman"/>
          <w:i/>
          <w:sz w:val="24"/>
          <w:szCs w:val="24"/>
        </w:rPr>
        <w:t>Tuber</w:t>
      </w:r>
      <w:proofErr w:type="spellEnd"/>
      <w:r w:rsidR="00546315" w:rsidRPr="00546315">
        <w:rPr>
          <w:rFonts w:ascii="Times New Roman" w:hAnsi="Times New Roman" w:cs="Times New Roman"/>
          <w:sz w:val="24"/>
          <w:szCs w:val="24"/>
        </w:rPr>
        <w:t xml:space="preserve"> sp. </w:t>
      </w:r>
    </w:p>
    <w:p w:rsidR="007B7CC3" w:rsidRPr="00546315" w:rsidRDefault="007B7CC3" w:rsidP="00DF6C7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Niniejsza instrukcja ma zastosowanie do sadzonek drzew i/lub krzewów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mykoryzowanych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truflą letnią, gatunkiem trufli występującym w Polsce i Europie. Wymieniono kluczowe elementy środowiskowe i pielęgnacyjne, które muszą zostać spełnione, aby prowadzenie plantacji mogło w przyszłości zakończyć się plonowaniem trufli.</w:t>
      </w:r>
    </w:p>
    <w:p w:rsidR="00546315" w:rsidRPr="00546315" w:rsidRDefault="008C18E9" w:rsidP="008C09CC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3844294"/>
            <wp:effectExtent l="0" t="0" r="0" b="3810"/>
            <wp:docPr id="1" name="Obraz 1" descr="C:\Users\HilszczD\Desktop\Trufle 2013\Przedbórz\P10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szczD\Desktop\Trufle 2013\Przedbórz\P103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C3" w:rsidRDefault="007B7CC3" w:rsidP="008C09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Ryc. 1. Owocnik </w:t>
      </w:r>
      <w:proofErr w:type="spellStart"/>
      <w:r w:rsidRPr="00DC53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Tuber</w:t>
      </w:r>
      <w:proofErr w:type="spellEnd"/>
      <w:r w:rsidRPr="00DC53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proofErr w:type="spellStart"/>
      <w:r w:rsidRPr="00DC53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aestivum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(trufla letnia) o wadze 300 g, znaleziony w połowie lipca 2013 r. na terenie woj. </w:t>
      </w:r>
      <w:r w:rsidR="00C729F6"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8C18E9">
        <w:rPr>
          <w:rFonts w:ascii="Times New Roman" w:eastAsia="Times New Roman" w:hAnsi="Times New Roman" w:cs="Times New Roman"/>
          <w:sz w:val="24"/>
          <w:szCs w:val="24"/>
          <w:lang w:eastAsia="pl-PL"/>
        </w:rPr>
        <w:t>więtokrzyskiego</w:t>
      </w:r>
    </w:p>
    <w:p w:rsidR="00B22B8E" w:rsidRDefault="00B22B8E" w:rsidP="008C09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69BC" w:rsidRDefault="00F869BC" w:rsidP="008C09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82160" cy="2790825"/>
            <wp:effectExtent l="0" t="0" r="0" b="0"/>
            <wp:docPr id="8" name="Obraz 8" descr="C:\Users\HilszczD\Documents\Hania Szmidla\Zdj. Zarodniki\Preparat 5 T. aestivum\JPEG\Do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lszczD\Documents\Hania Szmidla\Zdj. Zarodniki\Preparat 5 T. aestivum\JPEG\Doc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2" cy="28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08880" cy="2800350"/>
            <wp:effectExtent l="0" t="0" r="0" b="0"/>
            <wp:docPr id="7" name="Obraz 7" descr="C:\Users\HilszczD\Dropbox\Trufle\Plantacje Listopad 2013 - ocena mykoryz\Michałów Morfotyp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lszczD\Dropbox\Trufle\Plantacje Listopad 2013 - ocena mykoryz\Michałów Morfotypy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9" cy="28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F6" w:rsidRDefault="00C729F6" w:rsidP="008C09C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69BC" w:rsidRDefault="00F869BC" w:rsidP="008C09C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Ryc. 2. Zarodniki trufli letniej (po lewej)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 sadzonek dębu  szypułkowego</w:t>
      </w:r>
    </w:p>
    <w:p w:rsidR="00F869BC" w:rsidRDefault="00B27D2F" w:rsidP="008C09C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 prawej)</w:t>
      </w:r>
    </w:p>
    <w:p w:rsidR="00C729F6" w:rsidRPr="00055360" w:rsidRDefault="00C729F6" w:rsidP="008C09C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646A" w:rsidRDefault="0066646A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46A">
        <w:rPr>
          <w:rFonts w:ascii="Times New Roman" w:hAnsi="Times New Roman" w:cs="Times New Roman"/>
          <w:b/>
          <w:sz w:val="24"/>
          <w:szCs w:val="24"/>
        </w:rPr>
        <w:t>Wybór terenu</w:t>
      </w:r>
    </w:p>
    <w:p w:rsidR="00C729F6" w:rsidRDefault="00C729F6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46A" w:rsidRPr="00535373" w:rsidRDefault="0066646A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373">
        <w:rPr>
          <w:rFonts w:ascii="Times New Roman" w:hAnsi="Times New Roman" w:cs="Times New Roman"/>
          <w:sz w:val="24"/>
          <w:szCs w:val="24"/>
        </w:rPr>
        <w:t>Gleba na powierzchni przeznaczonej pod uprawę truf</w:t>
      </w:r>
      <w:r w:rsidR="00C729F6">
        <w:rPr>
          <w:rFonts w:ascii="Times New Roman" w:hAnsi="Times New Roman" w:cs="Times New Roman"/>
          <w:sz w:val="24"/>
          <w:szCs w:val="24"/>
        </w:rPr>
        <w:t xml:space="preserve">lową powinna być przepuszczalna i </w:t>
      </w:r>
      <w:r w:rsidRPr="00535373">
        <w:rPr>
          <w:rFonts w:ascii="Times New Roman" w:hAnsi="Times New Roman" w:cs="Times New Roman"/>
          <w:sz w:val="24"/>
          <w:szCs w:val="24"/>
        </w:rPr>
        <w:t xml:space="preserve"> napowietrzona</w:t>
      </w:r>
      <w:r w:rsidR="00C34159" w:rsidRPr="00535373">
        <w:rPr>
          <w:rFonts w:ascii="Times New Roman" w:hAnsi="Times New Roman" w:cs="Times New Roman"/>
          <w:sz w:val="24"/>
          <w:szCs w:val="24"/>
        </w:rPr>
        <w:t xml:space="preserve">, z niskim lustrem wody gruntowej (poniżej 40 cm). Odczyn podłoża powinien mieścić się między 7,2-8,0 jednostek </w:t>
      </w:r>
      <w:proofErr w:type="spellStart"/>
      <w:r w:rsidR="00C34159" w:rsidRPr="00535373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C34159" w:rsidRPr="00535373">
        <w:rPr>
          <w:rFonts w:ascii="Times New Roman" w:hAnsi="Times New Roman" w:cs="Times New Roman"/>
          <w:sz w:val="24"/>
          <w:szCs w:val="24"/>
        </w:rPr>
        <w:t>. Typy gleby odpowiednie dla uprawy trufli</w:t>
      </w:r>
      <w:r w:rsidR="00B22B8E">
        <w:rPr>
          <w:rFonts w:ascii="Times New Roman" w:hAnsi="Times New Roman" w:cs="Times New Roman"/>
          <w:sz w:val="24"/>
          <w:szCs w:val="24"/>
        </w:rPr>
        <w:t>,</w:t>
      </w:r>
      <w:r w:rsidR="00C34159" w:rsidRPr="00535373">
        <w:rPr>
          <w:rFonts w:ascii="Times New Roman" w:hAnsi="Times New Roman" w:cs="Times New Roman"/>
          <w:sz w:val="24"/>
          <w:szCs w:val="24"/>
        </w:rPr>
        <w:t xml:space="preserve"> to rędziny, </w:t>
      </w:r>
      <w:proofErr w:type="spellStart"/>
      <w:r w:rsidR="00C34159" w:rsidRPr="00535373">
        <w:rPr>
          <w:rFonts w:ascii="Times New Roman" w:hAnsi="Times New Roman" w:cs="Times New Roman"/>
          <w:sz w:val="24"/>
          <w:szCs w:val="24"/>
        </w:rPr>
        <w:t>pararędziny</w:t>
      </w:r>
      <w:proofErr w:type="spellEnd"/>
      <w:r w:rsidR="00C34159" w:rsidRPr="00535373">
        <w:rPr>
          <w:rFonts w:ascii="Times New Roman" w:hAnsi="Times New Roman" w:cs="Times New Roman"/>
          <w:sz w:val="24"/>
          <w:szCs w:val="24"/>
        </w:rPr>
        <w:t xml:space="preserve"> i czarnoziemy</w:t>
      </w:r>
      <w:r w:rsidR="00535373">
        <w:rPr>
          <w:rFonts w:ascii="Times New Roman" w:hAnsi="Times New Roman" w:cs="Times New Roman"/>
          <w:sz w:val="24"/>
          <w:szCs w:val="24"/>
        </w:rPr>
        <w:t xml:space="preserve">, wytworzone na wapieniu skalnym, dolomicie, marglu i wapieniu gipsowym. </w:t>
      </w:r>
      <w:r w:rsidR="00C34159" w:rsidRPr="00535373">
        <w:rPr>
          <w:rFonts w:ascii="Times New Roman" w:hAnsi="Times New Roman" w:cs="Times New Roman"/>
          <w:sz w:val="24"/>
          <w:szCs w:val="24"/>
        </w:rPr>
        <w:t xml:space="preserve"> </w:t>
      </w:r>
      <w:r w:rsidR="00535373" w:rsidRPr="00535373">
        <w:rPr>
          <w:rFonts w:ascii="Times New Roman" w:hAnsi="Times New Roman" w:cs="Times New Roman"/>
          <w:sz w:val="24"/>
          <w:szCs w:val="24"/>
        </w:rPr>
        <w:t>Najlepiej aby powierzchnia pod uprawę miała wystawę południową lub południowo-wschodnią.</w:t>
      </w:r>
      <w:r w:rsidR="00535373">
        <w:rPr>
          <w:rFonts w:ascii="Times New Roman" w:hAnsi="Times New Roman" w:cs="Times New Roman"/>
          <w:sz w:val="24"/>
          <w:szCs w:val="24"/>
        </w:rPr>
        <w:t xml:space="preserve"> </w:t>
      </w:r>
      <w:r w:rsidR="004B0A18">
        <w:rPr>
          <w:rFonts w:ascii="Times New Roman" w:hAnsi="Times New Roman" w:cs="Times New Roman"/>
          <w:sz w:val="24"/>
          <w:szCs w:val="24"/>
        </w:rPr>
        <w:t>Upraw</w:t>
      </w:r>
      <w:r w:rsidR="003139EF">
        <w:rPr>
          <w:rFonts w:ascii="Times New Roman" w:hAnsi="Times New Roman" w:cs="Times New Roman"/>
          <w:sz w:val="24"/>
          <w:szCs w:val="24"/>
        </w:rPr>
        <w:t>a</w:t>
      </w:r>
      <w:r w:rsidR="004B0A18">
        <w:rPr>
          <w:rFonts w:ascii="Times New Roman" w:hAnsi="Times New Roman" w:cs="Times New Roman"/>
          <w:sz w:val="24"/>
          <w:szCs w:val="24"/>
        </w:rPr>
        <w:t xml:space="preserve"> truflow</w:t>
      </w:r>
      <w:r w:rsidR="003139EF">
        <w:rPr>
          <w:rFonts w:ascii="Times New Roman" w:hAnsi="Times New Roman" w:cs="Times New Roman"/>
          <w:sz w:val="24"/>
          <w:szCs w:val="24"/>
        </w:rPr>
        <w:t>a</w:t>
      </w:r>
      <w:r w:rsidR="004B0A18">
        <w:rPr>
          <w:rFonts w:ascii="Times New Roman" w:hAnsi="Times New Roman" w:cs="Times New Roman"/>
          <w:sz w:val="24"/>
          <w:szCs w:val="24"/>
        </w:rPr>
        <w:t xml:space="preserve"> powinna być oddalona co najmniej 75 m od granicy lasu</w:t>
      </w:r>
      <w:r w:rsidR="002930FD">
        <w:rPr>
          <w:rFonts w:ascii="Times New Roman" w:hAnsi="Times New Roman" w:cs="Times New Roman"/>
          <w:sz w:val="24"/>
          <w:szCs w:val="24"/>
        </w:rPr>
        <w:t xml:space="preserve"> w celu wykluczenia </w:t>
      </w:r>
      <w:r w:rsidR="00B22B8E" w:rsidRPr="00DF6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bezpośredniego </w:t>
      </w:r>
      <w:r w:rsidR="002930FD">
        <w:rPr>
          <w:rFonts w:ascii="Times New Roman" w:hAnsi="Times New Roman" w:cs="Times New Roman"/>
          <w:sz w:val="24"/>
          <w:szCs w:val="24"/>
        </w:rPr>
        <w:t xml:space="preserve">udziału grzybów </w:t>
      </w:r>
      <w:proofErr w:type="spellStart"/>
      <w:r w:rsidR="002930FD">
        <w:rPr>
          <w:rFonts w:ascii="Times New Roman" w:hAnsi="Times New Roman" w:cs="Times New Roman"/>
          <w:sz w:val="24"/>
          <w:szCs w:val="24"/>
        </w:rPr>
        <w:t>ektomykoryzowych</w:t>
      </w:r>
      <w:proofErr w:type="spellEnd"/>
      <w:r w:rsidR="002930FD">
        <w:rPr>
          <w:rFonts w:ascii="Times New Roman" w:hAnsi="Times New Roman" w:cs="Times New Roman"/>
          <w:sz w:val="24"/>
          <w:szCs w:val="24"/>
        </w:rPr>
        <w:t xml:space="preserve"> w konkurencji z truflą o korzenie sadzonek. </w:t>
      </w:r>
      <w:r w:rsidR="00535373">
        <w:rPr>
          <w:rFonts w:ascii="Times New Roman" w:hAnsi="Times New Roman" w:cs="Times New Roman"/>
          <w:sz w:val="24"/>
          <w:szCs w:val="24"/>
        </w:rPr>
        <w:t>Wielkość opadów i temperatury powietrza są kolejnymi czynnikami ważnymi dla plonowania trufli. W warunkach Polski  średnia roczna suma opadów atmosferycznych</w:t>
      </w:r>
      <w:r w:rsidR="00B22B8E" w:rsidRPr="00DF6C7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35373" w:rsidRPr="00DF6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2B8E" w:rsidRPr="00DF6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optymalna dla rozwoju trufli, </w:t>
      </w:r>
      <w:r w:rsidR="00535373">
        <w:rPr>
          <w:rFonts w:ascii="Times New Roman" w:hAnsi="Times New Roman" w:cs="Times New Roman"/>
          <w:sz w:val="24"/>
          <w:szCs w:val="24"/>
        </w:rPr>
        <w:t>nie powinna być niższa niż 600 mm</w:t>
      </w:r>
      <w:r w:rsidR="00C729F6">
        <w:rPr>
          <w:rFonts w:ascii="Times New Roman" w:hAnsi="Times New Roman" w:cs="Times New Roman"/>
          <w:sz w:val="24"/>
          <w:szCs w:val="24"/>
        </w:rPr>
        <w:t xml:space="preserve">. Średnia roczna temperatura powietrza powinna wynosić </w:t>
      </w:r>
      <w:r w:rsidR="004B0A18">
        <w:rPr>
          <w:rFonts w:ascii="Times New Roman" w:hAnsi="Times New Roman" w:cs="Times New Roman"/>
          <w:sz w:val="24"/>
          <w:szCs w:val="24"/>
        </w:rPr>
        <w:t xml:space="preserve"> nie mniej</w:t>
      </w:r>
      <w:r w:rsidR="00B22B8E">
        <w:rPr>
          <w:rFonts w:ascii="Times New Roman" w:hAnsi="Times New Roman" w:cs="Times New Roman"/>
          <w:sz w:val="24"/>
          <w:szCs w:val="24"/>
        </w:rPr>
        <w:t>,</w:t>
      </w:r>
      <w:r w:rsidR="004B0A18">
        <w:rPr>
          <w:rFonts w:ascii="Times New Roman" w:hAnsi="Times New Roman" w:cs="Times New Roman"/>
          <w:sz w:val="24"/>
          <w:szCs w:val="24"/>
        </w:rPr>
        <w:t xml:space="preserve"> niż </w:t>
      </w:r>
      <w:r w:rsidR="00C729F6">
        <w:rPr>
          <w:rFonts w:ascii="Times New Roman" w:hAnsi="Times New Roman" w:cs="Times New Roman"/>
          <w:sz w:val="24"/>
          <w:szCs w:val="24"/>
        </w:rPr>
        <w:t>8° C.</w:t>
      </w:r>
    </w:p>
    <w:p w:rsidR="00535373" w:rsidRDefault="00535373" w:rsidP="008C09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Ważne cechy terenu, które należy uwzględnić, zakładając uprawę truflową przedstawiono w </w:t>
      </w:r>
      <w:r w:rsidR="00C729F6">
        <w:rPr>
          <w:rFonts w:ascii="Times New Roman" w:eastAsia="Times New Roman" w:hAnsi="Times New Roman" w:cs="Times New Roman"/>
          <w:sz w:val="24"/>
          <w:szCs w:val="24"/>
          <w:lang w:eastAsia="pl-PL"/>
        </w:rPr>
        <w:t>tabeli 1</w:t>
      </w:r>
      <w:r w:rsidRPr="009B680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35373" w:rsidRPr="009B680D" w:rsidRDefault="00C729F6" w:rsidP="008C09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Tabela 1</w:t>
      </w:r>
      <w:r w:rsidR="00535373" w:rsidRPr="009B680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35373" w:rsidRPr="009B680D">
        <w:rPr>
          <w:rFonts w:ascii="Times New Roman" w:hAnsi="Times New Roman" w:cs="Times New Roman"/>
          <w:sz w:val="24"/>
          <w:szCs w:val="24"/>
        </w:rPr>
        <w:t xml:space="preserve"> Warunki odpowiednie dla rozwoju </w:t>
      </w:r>
      <w:r w:rsidR="00535373" w:rsidRPr="009B680D">
        <w:rPr>
          <w:rFonts w:ascii="Times New Roman" w:hAnsi="Times New Roman" w:cs="Times New Roman"/>
          <w:i/>
          <w:iCs/>
          <w:sz w:val="24"/>
          <w:szCs w:val="24"/>
        </w:rPr>
        <w:t xml:space="preserve">T.  </w:t>
      </w:r>
      <w:proofErr w:type="spellStart"/>
      <w:r w:rsidR="00535373" w:rsidRPr="009B680D">
        <w:rPr>
          <w:rFonts w:ascii="Times New Roman" w:hAnsi="Times New Roman" w:cs="Times New Roman"/>
          <w:i/>
          <w:iCs/>
          <w:sz w:val="24"/>
          <w:szCs w:val="24"/>
        </w:rPr>
        <w:t>aestivum</w:t>
      </w:r>
      <w:proofErr w:type="spellEnd"/>
      <w:r w:rsidR="00535373" w:rsidRPr="009B6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373" w:rsidRPr="009B680D">
        <w:rPr>
          <w:rFonts w:ascii="Times New Roman" w:hAnsi="Times New Roman" w:cs="Times New Roman"/>
          <w:sz w:val="24"/>
          <w:szCs w:val="24"/>
        </w:rPr>
        <w:t>Vitt</w:t>
      </w:r>
      <w:proofErr w:type="spellEnd"/>
      <w:r w:rsidR="00535373" w:rsidRPr="009B680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1842"/>
        <w:gridCol w:w="1842"/>
        <w:gridCol w:w="1843"/>
        <w:gridCol w:w="1843"/>
      </w:tblGrid>
      <w:tr w:rsidR="00535373" w:rsidRPr="009B680D" w:rsidTr="00FF32F7">
        <w:trPr>
          <w:trHeight w:val="315"/>
        </w:trPr>
        <w:tc>
          <w:tcPr>
            <w:tcW w:w="1896" w:type="dxa"/>
            <w:vMerge w:val="restart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Gleba/teren</w:t>
            </w:r>
          </w:p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charakterystyka</w:t>
            </w:r>
          </w:p>
        </w:tc>
        <w:tc>
          <w:tcPr>
            <w:tcW w:w="7370" w:type="dxa"/>
            <w:gridSpan w:val="4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Przydatność danego terenu w uprawie trufli letniej</w:t>
            </w:r>
          </w:p>
        </w:tc>
      </w:tr>
      <w:tr w:rsidR="00535373" w:rsidRPr="009B680D" w:rsidTr="00FF32F7">
        <w:trPr>
          <w:trHeight w:val="225"/>
        </w:trPr>
        <w:tc>
          <w:tcPr>
            <w:tcW w:w="1896" w:type="dxa"/>
            <w:vMerge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wysoka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średnia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niska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zerowa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DF6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 xml:space="preserve">Struktura gleby 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Pozostałe struktury (tzn. inne niż w dwóch ostatnich kolumnach)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Pozostałe struktury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Glina-</w:t>
            </w:r>
          </w:p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Piasek gliniasty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Piasek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Zawartość CaCO3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Brak w profilu glebowym, ale substrat wapienny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Brak w profilu glebowym i substrat nie wapienny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Poziom wody gruntowej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Brak w górnej warstwie 40 cm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Brak w górnej warstwie 40 cm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Brak w górnej warstwie 40 cm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11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Obecna</w:t>
            </w:r>
            <w:r w:rsidR="00117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 górnej warstwie 40 cm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Wilgotność gleby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Umiarkowana i stała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Umiarkowana i stała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Umiarkowana i stała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Wysoka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C/N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&lt;15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7,6-8,4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7, 0-7,6 nawet &gt;8,4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7,0-7,6 nawet &gt;8,4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&lt;7,0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Substrat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Wapienie skalne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Wapienie skalne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Wapienny łupek krystaliczny, dolomit, morena wapienna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Nie wapienie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Morfologia terenu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Zbocza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Zbocza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Podnóże zbocza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 xml:space="preserve">Wysokość </w:t>
            </w:r>
            <w:proofErr w:type="spellStart"/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n.p</w:t>
            </w:r>
            <w:proofErr w:type="spellEnd"/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. m.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&lt;600 m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600-1000 m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600-1000 m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&gt;1000 m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Nachylenie zbocza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&gt;15%</w:t>
            </w:r>
          </w:p>
        </w:tc>
        <w:tc>
          <w:tcPr>
            <w:tcW w:w="1842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&gt;15%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&lt;15%</w:t>
            </w:r>
          </w:p>
        </w:tc>
        <w:tc>
          <w:tcPr>
            <w:tcW w:w="1843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35373" w:rsidRPr="009B680D" w:rsidTr="00FF32F7">
        <w:tc>
          <w:tcPr>
            <w:tcW w:w="1896" w:type="dxa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Użytkowanie terenu</w:t>
            </w:r>
          </w:p>
        </w:tc>
        <w:tc>
          <w:tcPr>
            <w:tcW w:w="7370" w:type="dxa"/>
            <w:gridSpan w:val="4"/>
            <w:shd w:val="clear" w:color="auto" w:fill="auto"/>
          </w:tcPr>
          <w:p w:rsidR="00535373" w:rsidRPr="009B680D" w:rsidRDefault="00535373" w:rsidP="008C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0D">
              <w:rPr>
                <w:rFonts w:ascii="Times New Roman" w:hAnsi="Times New Roman" w:cs="Times New Roman"/>
                <w:sz w:val="24"/>
                <w:szCs w:val="24"/>
              </w:rPr>
              <w:t>Obecność zwartego, gęstego lasu redukuje przydatność terenu o jedną klasę</w:t>
            </w:r>
          </w:p>
        </w:tc>
      </w:tr>
    </w:tbl>
    <w:p w:rsidR="00B22B8E" w:rsidRDefault="00B22B8E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B8E" w:rsidRDefault="00B22B8E" w:rsidP="008C09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1CCB" w:rsidRDefault="00E91CCB" w:rsidP="008C09C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Struktura i chemizm gleb odpowiednich dla  uprawy </w:t>
      </w:r>
      <w:r w:rsidRPr="00E91CCB">
        <w:rPr>
          <w:rFonts w:ascii="Times New Roman" w:hAnsi="Times New Roman" w:cs="Times New Roman"/>
          <w:b/>
          <w:i/>
          <w:sz w:val="24"/>
          <w:szCs w:val="24"/>
        </w:rPr>
        <w:t xml:space="preserve">T. </w:t>
      </w:r>
      <w:proofErr w:type="spellStart"/>
      <w:r w:rsidRPr="00E91CCB">
        <w:rPr>
          <w:rFonts w:ascii="Times New Roman" w:hAnsi="Times New Roman" w:cs="Times New Roman"/>
          <w:b/>
          <w:i/>
          <w:sz w:val="24"/>
          <w:szCs w:val="24"/>
        </w:rPr>
        <w:t>aestivum</w:t>
      </w:r>
      <w:proofErr w:type="spellEnd"/>
    </w:p>
    <w:p w:rsidR="00715398" w:rsidRDefault="00715398" w:rsidP="008C09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Trufla letnia dobre warunki do rozwoju w warunkach Polski znajduje w glebach, gdzie udział procentowy piasku nie jest wyższy niż 20%. Natomiast udział iłu nie powinien być niższy niż 30%.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tabeli 2, przedstawiono cechy granulometryczne oraz zawartość składników pokarmowych gleb, na których występuje </w:t>
      </w:r>
      <w:r w:rsidRPr="005E003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T. </w:t>
      </w:r>
      <w:proofErr w:type="spellStart"/>
      <w:r w:rsidRPr="005E003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aestivum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Dla polskich lokalizacji skład granulometryczny gleb jest zbliżony do  składu gleb we Francji, w regionie Burgundii.</w:t>
      </w:r>
    </w:p>
    <w:p w:rsidR="003746BB" w:rsidRPr="00250A28" w:rsidRDefault="003746BB" w:rsidP="008C09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Tabela 2</w:t>
      </w:r>
      <w:r w:rsidRPr="00250A2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Skład granulometryczny i zawartość składników pokarmowych w wybranych, naturalnych stanowiskach </w:t>
      </w:r>
      <w:r w:rsidRPr="00250A2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T. </w:t>
      </w:r>
      <w:proofErr w:type="spellStart"/>
      <w:r w:rsidRPr="00250A2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aestivum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3746BB" w:rsidTr="00FF32F7">
        <w:trPr>
          <w:trHeight w:val="139"/>
        </w:trPr>
        <w:tc>
          <w:tcPr>
            <w:tcW w:w="1316" w:type="dxa"/>
            <w:vMerge w:val="restart"/>
          </w:tcPr>
          <w:p w:rsidR="003746BB" w:rsidRPr="00B756FA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Badany parametr</w:t>
            </w:r>
          </w:p>
        </w:tc>
        <w:tc>
          <w:tcPr>
            <w:tcW w:w="2632" w:type="dxa"/>
            <w:gridSpan w:val="2"/>
          </w:tcPr>
          <w:p w:rsidR="003746BB" w:rsidRPr="00B756FA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Polska</w:t>
            </w:r>
          </w:p>
        </w:tc>
        <w:tc>
          <w:tcPr>
            <w:tcW w:w="2632" w:type="dxa"/>
            <w:gridSpan w:val="2"/>
          </w:tcPr>
          <w:p w:rsidR="003746BB" w:rsidRPr="00B756FA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Szwecja</w:t>
            </w:r>
          </w:p>
        </w:tc>
        <w:tc>
          <w:tcPr>
            <w:tcW w:w="2632" w:type="dxa"/>
            <w:gridSpan w:val="2"/>
          </w:tcPr>
          <w:p w:rsidR="003746BB" w:rsidRPr="00B756FA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Francja</w:t>
            </w:r>
          </w:p>
          <w:p w:rsidR="003746BB" w:rsidRPr="00B756FA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3746BB" w:rsidTr="00FF32F7">
        <w:trPr>
          <w:trHeight w:val="139"/>
        </w:trPr>
        <w:tc>
          <w:tcPr>
            <w:tcW w:w="1316" w:type="dxa"/>
            <w:vMerge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Średnio 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Średnio 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Średnio 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Ił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23,3-45,7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10,4-32,6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34,1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13,6-52,8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Pył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35,9-61,7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25,1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9,8-64,7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17,3-67,4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Piasek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15,8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6,4-36,7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12,9-79,8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2,8-69,1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AB6CA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H20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6,3-7,1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6,8-7,9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7,1-8,0</w:t>
            </w:r>
          </w:p>
        </w:tc>
      </w:tr>
      <w:tr w:rsidR="003746BB" w:rsidTr="00FF32F7">
        <w:tc>
          <w:tcPr>
            <w:tcW w:w="1316" w:type="dxa"/>
          </w:tcPr>
          <w:p w:rsidR="003746BB" w:rsidRPr="00AB6CA4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0,06-21,5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3,0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0,1-10,5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0,4-52,0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2,58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0,33-10,2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0,67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0,36-1,07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0,51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0,28-0,79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0,043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0,033-0,066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0,020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0,002-0,120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0,002-0,082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Mg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0,47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0,45-0,65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0,019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0,009-0,045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0,017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0,005-0,041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0,62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0,57-0,85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0,023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0,008-0,063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0,059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0,025-0,104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Ca/Mg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0,73-15,6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12,4-67,7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19,5-116,5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K/Mg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1,2-1,3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0,3-4,0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1,3-8,1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5,5-8,7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11,9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6,0-21,2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4,4-21,1</w:t>
            </w:r>
          </w:p>
        </w:tc>
      </w:tr>
      <w:tr w:rsidR="003746BB" w:rsidTr="00FF32F7">
        <w:tc>
          <w:tcPr>
            <w:tcW w:w="1316" w:type="dxa"/>
          </w:tcPr>
          <w:p w:rsidR="003746BB" w:rsidRPr="00AB6CA4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org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3,7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2,8-6,0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3,5-12,3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5,6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2,6-12,3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</w:t>
            </w:r>
            <w:r w:rsidRPr="00AB6CA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pl-PL"/>
              </w:rPr>
              <w:t>ogółem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(%)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0,2-0,5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0,54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0,3-1,1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0,46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0,3-0,8</w:t>
            </w:r>
          </w:p>
        </w:tc>
      </w:tr>
      <w:tr w:rsidR="003746BB" w:rsidTr="00FF32F7"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C/N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14,0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11-17,2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13,0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9,7-18,2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11,9</w:t>
            </w:r>
          </w:p>
        </w:tc>
        <w:tc>
          <w:tcPr>
            <w:tcW w:w="1316" w:type="dxa"/>
          </w:tcPr>
          <w:p w:rsidR="003746BB" w:rsidRDefault="003746BB" w:rsidP="008C09CC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8,9-20,4</w:t>
            </w:r>
          </w:p>
        </w:tc>
      </w:tr>
    </w:tbl>
    <w:p w:rsidR="003746BB" w:rsidRDefault="003746BB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27B" w:rsidRPr="0066027B" w:rsidRDefault="0066027B" w:rsidP="008C09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027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Kluczowym czynnikiem dla rozwoju trufli letniej jest zawartość Ca i  N oraz stosunek C/N – jego wartość nie powinna być niższa niż 10. Ważne są zależności między zawartością Ca i Mg oraz K i Mg. Im wyższa wartość Ca/Mg tym lepsze warunki dla rozwoju trufli posiada dana gleba. Z kolei K/Mg powinien posiadać wartość niższą niż 2. W przeciwnym wypadku może nastąpić zakłócenie pobierania magnezu przez roślinę. </w:t>
      </w:r>
    </w:p>
    <w:p w:rsidR="003746BB" w:rsidRPr="00B27D2F" w:rsidRDefault="003746BB" w:rsidP="00B27D2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76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Analizując przydatność gruntu dl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 uprawy należy wykonać analizę </w:t>
      </w:r>
      <w:r w:rsidRPr="00EB76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parametrów,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przedstawionych w tabeli 2, wartości parametrów </w:t>
      </w:r>
      <w:r w:rsidR="006602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są charakterystyczne dla terenów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naturalneg</w:t>
      </w:r>
      <w:r w:rsidR="006602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 występowania trufli w Polsce. </w:t>
      </w:r>
      <w:r w:rsidRPr="00EB76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Glebę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analiz należy pobrać z </w:t>
      </w:r>
      <w:r w:rsidRPr="00EB76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głębokości do 30 cm</w:t>
      </w:r>
      <w:r w:rsidR="006602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Analizy można wykonać np. w Instytucie Badaw</w:t>
      </w:r>
      <w:r w:rsidR="005E2E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czym Leśnictwa</w:t>
      </w:r>
      <w:r w:rsidR="00B22B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5E2E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</w:t>
      </w:r>
      <w:r w:rsidR="00B22B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certyfikowanej </w:t>
      </w:r>
      <w:r w:rsidR="005E2E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Pracowni Chemii Środowiska Leśnego lub w Okręgowych Stacjach Chemiczno-Rolniczych.</w:t>
      </w:r>
    </w:p>
    <w:p w:rsidR="001B1709" w:rsidRDefault="001B1709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709">
        <w:rPr>
          <w:rFonts w:ascii="Times New Roman" w:hAnsi="Times New Roman" w:cs="Times New Roman"/>
          <w:b/>
          <w:sz w:val="24"/>
          <w:szCs w:val="24"/>
        </w:rPr>
        <w:t>Przygotowanie terenu pod uprawę</w:t>
      </w:r>
    </w:p>
    <w:p w:rsidR="00E21455" w:rsidRDefault="00E21455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Zaleca się</w:t>
      </w:r>
      <w:r w:rsidR="00B27D2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aby teren pod uprawę truflową nie był </w:t>
      </w:r>
      <w:r w:rsidR="00B22B8E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obecnie lub w przeszłości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zajęty przez</w:t>
      </w:r>
      <w:r w:rsidR="00B22B8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np. plantację drzew tworzących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ektomykoryzy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8649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to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najmniej kilka lat przed jej założeniem. Grzybnia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gatunków konkurencyjnych dla trufli może być</w:t>
      </w:r>
      <w:r w:rsidR="008649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649C0" w:rsidRP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bowiem </w:t>
      </w:r>
      <w:r w:rsidR="00DF6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nadal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aktywna i wypierać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trufli.</w:t>
      </w:r>
    </w:p>
    <w:p w:rsidR="005574BF" w:rsidRPr="005574BF" w:rsidRDefault="005574BF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4BF">
        <w:rPr>
          <w:rFonts w:ascii="Times New Roman" w:hAnsi="Times New Roman" w:cs="Times New Roman"/>
          <w:sz w:val="24"/>
          <w:szCs w:val="24"/>
        </w:rPr>
        <w:t>Na wybranym pod uprawę trufli letniej terenie wykonujemy następujące zabiegi:</w:t>
      </w:r>
    </w:p>
    <w:p w:rsidR="00642EE5" w:rsidRDefault="00200276" w:rsidP="008C09C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</w:t>
      </w:r>
      <w:r w:rsidR="003139EF">
        <w:rPr>
          <w:rFonts w:ascii="Times New Roman" w:hAnsi="Times New Roman" w:cs="Times New Roman"/>
          <w:sz w:val="24"/>
          <w:szCs w:val="24"/>
        </w:rPr>
        <w:t>szczenie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EE5" w:rsidRPr="00AD5C26">
        <w:rPr>
          <w:rFonts w:ascii="Times New Roman" w:hAnsi="Times New Roman" w:cs="Times New Roman"/>
          <w:sz w:val="24"/>
          <w:szCs w:val="24"/>
        </w:rPr>
        <w:t xml:space="preserve"> gleb</w:t>
      </w:r>
      <w:r w:rsidR="003139EF">
        <w:rPr>
          <w:rFonts w:ascii="Times New Roman" w:hAnsi="Times New Roman" w:cs="Times New Roman"/>
          <w:sz w:val="24"/>
          <w:szCs w:val="24"/>
        </w:rPr>
        <w:t>y</w:t>
      </w:r>
      <w:r w:rsidR="00642EE5" w:rsidRPr="00AD5C26">
        <w:rPr>
          <w:rFonts w:ascii="Times New Roman" w:hAnsi="Times New Roman" w:cs="Times New Roman"/>
          <w:sz w:val="24"/>
          <w:szCs w:val="24"/>
        </w:rPr>
        <w:t xml:space="preserve"> z roślinności zielnej, najlepiej zastosować wypas bydła, kóz lub owiec. Jeżeli nie jest to możliwe  należy wykonać niskie koszenie roślin</w:t>
      </w:r>
      <w:r w:rsidR="00AD5C26">
        <w:rPr>
          <w:rFonts w:ascii="Times New Roman" w:hAnsi="Times New Roman" w:cs="Times New Roman"/>
          <w:sz w:val="24"/>
          <w:szCs w:val="24"/>
        </w:rPr>
        <w:t>,</w:t>
      </w:r>
    </w:p>
    <w:p w:rsidR="00AD5C26" w:rsidRDefault="00AD5C26" w:rsidP="008C09C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</w:t>
      </w:r>
      <w:r w:rsidR="00200276">
        <w:rPr>
          <w:rFonts w:ascii="Times New Roman" w:hAnsi="Times New Roman" w:cs="Times New Roman"/>
          <w:sz w:val="24"/>
          <w:szCs w:val="24"/>
        </w:rPr>
        <w:t>a</w:t>
      </w:r>
      <w:r w:rsidR="003139EF">
        <w:rPr>
          <w:rFonts w:ascii="Times New Roman" w:hAnsi="Times New Roman" w:cs="Times New Roman"/>
          <w:sz w:val="24"/>
          <w:szCs w:val="24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 ork</w:t>
      </w:r>
      <w:r w:rsidR="00C4388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 głębokość nie większą niż 20 cm,</w:t>
      </w:r>
    </w:p>
    <w:p w:rsidR="00AD5C26" w:rsidRDefault="00AD5C26" w:rsidP="008C09C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Ogrodz</w:t>
      </w:r>
      <w:r w:rsidR="00C4388E">
        <w:rPr>
          <w:rFonts w:ascii="Times New Roman" w:hAnsi="Times New Roman" w:cs="Times New Roman"/>
          <w:sz w:val="24"/>
          <w:szCs w:val="24"/>
        </w:rPr>
        <w:t>enie</w:t>
      </w:r>
      <w:r>
        <w:rPr>
          <w:rFonts w:ascii="Times New Roman" w:hAnsi="Times New Roman" w:cs="Times New Roman"/>
          <w:sz w:val="24"/>
          <w:szCs w:val="24"/>
        </w:rPr>
        <w:t xml:space="preserve"> upraw</w:t>
      </w:r>
      <w:r w:rsidR="00C4388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w celu jej zabezpieczenia przed dzikami, </w:t>
      </w:r>
      <w:r w:rsidR="008649C0">
        <w:rPr>
          <w:rFonts w:ascii="Times New Roman" w:hAnsi="Times New Roman" w:cs="Times New Roman"/>
          <w:sz w:val="24"/>
          <w:szCs w:val="24"/>
        </w:rPr>
        <w:t xml:space="preserve">zającami, </w:t>
      </w:r>
      <w:r w:rsidR="00B27D2F">
        <w:rPr>
          <w:rFonts w:ascii="Times New Roman" w:hAnsi="Times New Roman" w:cs="Times New Roman"/>
          <w:sz w:val="24"/>
          <w:szCs w:val="24"/>
        </w:rPr>
        <w:t xml:space="preserve">borsukami czy jeleniowatymi. </w:t>
      </w:r>
      <w:r>
        <w:rPr>
          <w:rFonts w:ascii="Times New Roman" w:hAnsi="Times New Roman" w:cs="Times New Roman"/>
          <w:sz w:val="24"/>
          <w:szCs w:val="24"/>
        </w:rPr>
        <w:t xml:space="preserve">Ogrodzenie powinno być wysokie na 2,5 m. </w:t>
      </w:r>
      <w:r w:rsidR="00F405FF">
        <w:rPr>
          <w:rFonts w:ascii="Times New Roman" w:hAnsi="Times New Roman" w:cs="Times New Roman"/>
          <w:sz w:val="24"/>
          <w:szCs w:val="24"/>
        </w:rPr>
        <w:t xml:space="preserve">Dodatkowe zabezpieczenie może zapewnić instalacja </w:t>
      </w:r>
      <w:r w:rsidR="00DF6C78">
        <w:rPr>
          <w:rFonts w:ascii="Times New Roman" w:hAnsi="Times New Roman" w:cs="Times New Roman"/>
          <w:sz w:val="24"/>
          <w:szCs w:val="24"/>
        </w:rPr>
        <w:t>elektrycznego pastucha</w:t>
      </w:r>
      <w:r w:rsidR="00F405FF">
        <w:rPr>
          <w:rFonts w:ascii="Times New Roman" w:hAnsi="Times New Roman" w:cs="Times New Roman"/>
          <w:sz w:val="24"/>
          <w:szCs w:val="24"/>
        </w:rPr>
        <w:t xml:space="preserve"> na wysokości od 0, 25 m do 1 m i w odległości 1 m od ogrodzenia,</w:t>
      </w:r>
    </w:p>
    <w:p w:rsidR="00F405FF" w:rsidRDefault="00F405FF" w:rsidP="008C09C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</w:t>
      </w:r>
      <w:r w:rsidR="00C4388E">
        <w:rPr>
          <w:rFonts w:ascii="Times New Roman" w:hAnsi="Times New Roman" w:cs="Times New Roman"/>
          <w:sz w:val="24"/>
          <w:szCs w:val="24"/>
        </w:rPr>
        <w:t>enie</w:t>
      </w:r>
      <w:r>
        <w:rPr>
          <w:rFonts w:ascii="Times New Roman" w:hAnsi="Times New Roman" w:cs="Times New Roman"/>
          <w:sz w:val="24"/>
          <w:szCs w:val="24"/>
        </w:rPr>
        <w:t xml:space="preserve"> odpowiednie</w:t>
      </w:r>
      <w:r w:rsidR="00D170DF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gleby. Na 1</w:t>
      </w:r>
      <w:r w:rsidR="00C438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 powierzchni stosuje się 2 tony wapna, aby podnieść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0,1 jednostki. Zaleca się stosowanie </w:t>
      </w:r>
      <w:r w:rsidR="001E3F5C">
        <w:rPr>
          <w:rFonts w:ascii="Times New Roman" w:hAnsi="Times New Roman" w:cs="Times New Roman"/>
          <w:sz w:val="24"/>
          <w:szCs w:val="24"/>
        </w:rPr>
        <w:t>wapieni dolomitowych, a zwłaszcza „czerwonych” form, bogatych w żelazo i magnez,</w:t>
      </w:r>
    </w:p>
    <w:p w:rsidR="00875EBC" w:rsidRPr="00DF78C9" w:rsidRDefault="001E3F5C" w:rsidP="008C09C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terenie odsłoniętym zaleca się ochronę sadzonek przed wiatrem poprzez zakładanie żywopłotów z udziałem roślin wymienionych w tabeli 3.</w:t>
      </w:r>
      <w:r w:rsidR="00875EBC">
        <w:rPr>
          <w:rFonts w:ascii="Times New Roman" w:hAnsi="Times New Roman" w:cs="Times New Roman"/>
          <w:sz w:val="24"/>
          <w:szCs w:val="24"/>
        </w:rPr>
        <w:t xml:space="preserve"> </w:t>
      </w:r>
      <w:r w:rsidR="00C06BF7">
        <w:rPr>
          <w:rFonts w:ascii="Times New Roman" w:hAnsi="Times New Roman" w:cs="Times New Roman"/>
          <w:sz w:val="24"/>
          <w:szCs w:val="24"/>
        </w:rPr>
        <w:t>Żywopłoty</w:t>
      </w:r>
      <w:r w:rsidR="00875EBC">
        <w:rPr>
          <w:rFonts w:ascii="Times New Roman" w:hAnsi="Times New Roman" w:cs="Times New Roman"/>
          <w:sz w:val="24"/>
          <w:szCs w:val="24"/>
        </w:rPr>
        <w:t xml:space="preserve"> chronią </w:t>
      </w:r>
      <w:r w:rsidR="00C06BF7">
        <w:rPr>
          <w:rFonts w:ascii="Times New Roman" w:hAnsi="Times New Roman" w:cs="Times New Roman"/>
          <w:sz w:val="24"/>
          <w:szCs w:val="24"/>
        </w:rPr>
        <w:t xml:space="preserve">również </w:t>
      </w:r>
      <w:r w:rsidR="00875EBC">
        <w:rPr>
          <w:rFonts w:ascii="Times New Roman" w:hAnsi="Times New Roman" w:cs="Times New Roman"/>
          <w:sz w:val="24"/>
          <w:szCs w:val="24"/>
        </w:rPr>
        <w:t>uprawę truflową przed</w:t>
      </w:r>
      <w:r w:rsidR="00C06BF7">
        <w:rPr>
          <w:rFonts w:ascii="Times New Roman" w:hAnsi="Times New Roman" w:cs="Times New Roman"/>
          <w:sz w:val="24"/>
          <w:szCs w:val="24"/>
        </w:rPr>
        <w:t xml:space="preserve"> konk</w:t>
      </w:r>
      <w:r w:rsidR="00B27D2F">
        <w:rPr>
          <w:rFonts w:ascii="Times New Roman" w:hAnsi="Times New Roman" w:cs="Times New Roman"/>
          <w:sz w:val="24"/>
          <w:szCs w:val="24"/>
        </w:rPr>
        <w:t xml:space="preserve">urencją ze strony grzybów </w:t>
      </w:r>
      <w:proofErr w:type="spellStart"/>
      <w:r w:rsidR="00B27D2F">
        <w:rPr>
          <w:rFonts w:ascii="Times New Roman" w:hAnsi="Times New Roman" w:cs="Times New Roman"/>
          <w:sz w:val="24"/>
          <w:szCs w:val="24"/>
        </w:rPr>
        <w:t>ektomy</w:t>
      </w:r>
      <w:r w:rsidR="00C06BF7">
        <w:rPr>
          <w:rFonts w:ascii="Times New Roman" w:hAnsi="Times New Roman" w:cs="Times New Roman"/>
          <w:sz w:val="24"/>
          <w:szCs w:val="24"/>
        </w:rPr>
        <w:t>koryzowych</w:t>
      </w:r>
      <w:proofErr w:type="spellEnd"/>
      <w:r w:rsidR="00200276">
        <w:rPr>
          <w:rFonts w:ascii="Times New Roman" w:hAnsi="Times New Roman" w:cs="Times New Roman"/>
          <w:sz w:val="24"/>
          <w:szCs w:val="24"/>
        </w:rPr>
        <w:t>, stanowiąc barierą naturalną dla zarodników wymienionych grzybów.</w:t>
      </w:r>
    </w:p>
    <w:p w:rsidR="00875EBC" w:rsidRDefault="00875EB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5EBC" w:rsidRDefault="00875EBC" w:rsidP="008C09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Tabela 3</w:t>
      </w:r>
      <w:r w:rsidRPr="00BD5B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Rośliny tworzące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mykoryzy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arbuskularne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zalecane do wysadzania w sąsiedztwie plantacji truflowych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75EBC" w:rsidTr="00FF32F7">
        <w:tc>
          <w:tcPr>
            <w:tcW w:w="4606" w:type="dxa"/>
          </w:tcPr>
          <w:p w:rsidR="00875EBC" w:rsidRPr="00B756FA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Rodzaj drzewa/krzewu</w:t>
            </w:r>
          </w:p>
        </w:tc>
        <w:tc>
          <w:tcPr>
            <w:tcW w:w="4606" w:type="dxa"/>
          </w:tcPr>
          <w:p w:rsidR="00875EBC" w:rsidRPr="00B756FA" w:rsidRDefault="00875EB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75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Nazwa </w:t>
            </w:r>
            <w:r w:rsidR="00C43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polska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Malus</w:t>
            </w:r>
            <w:proofErr w:type="spellEnd"/>
          </w:p>
        </w:tc>
        <w:tc>
          <w:tcPr>
            <w:tcW w:w="4606" w:type="dxa"/>
          </w:tcPr>
          <w:p w:rsidR="00875EBC" w:rsidRDefault="00C4388E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</w:t>
            </w:r>
            <w:r w:rsidR="00875EB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abłoń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Sorbus</w:t>
            </w:r>
            <w:proofErr w:type="spellEnd"/>
          </w:p>
        </w:tc>
        <w:tc>
          <w:tcPr>
            <w:tcW w:w="4606" w:type="dxa"/>
          </w:tcPr>
          <w:p w:rsidR="00875EBC" w:rsidRDefault="00C4388E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</w:t>
            </w:r>
            <w:r w:rsidR="00875EB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arząb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Acer</w:t>
            </w:r>
            <w:proofErr w:type="spellEnd"/>
          </w:p>
        </w:tc>
        <w:tc>
          <w:tcPr>
            <w:tcW w:w="4606" w:type="dxa"/>
          </w:tcPr>
          <w:p w:rsidR="00875EBC" w:rsidRDefault="00C4388E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</w:t>
            </w:r>
            <w:r w:rsidR="00875EB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lon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Juniperus</w:t>
            </w:r>
            <w:proofErr w:type="spellEnd"/>
          </w:p>
        </w:tc>
        <w:tc>
          <w:tcPr>
            <w:tcW w:w="4606" w:type="dxa"/>
          </w:tcPr>
          <w:p w:rsidR="00875EBC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jałowiec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Viburnum</w:t>
            </w:r>
            <w:proofErr w:type="spellEnd"/>
          </w:p>
        </w:tc>
        <w:tc>
          <w:tcPr>
            <w:tcW w:w="4606" w:type="dxa"/>
          </w:tcPr>
          <w:p w:rsidR="00875EBC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kalina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Taxus</w:t>
            </w:r>
            <w:proofErr w:type="spellEnd"/>
          </w:p>
        </w:tc>
        <w:tc>
          <w:tcPr>
            <w:tcW w:w="4606" w:type="dxa"/>
          </w:tcPr>
          <w:p w:rsidR="00875EBC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cis</w:t>
            </w:r>
          </w:p>
        </w:tc>
      </w:tr>
      <w:tr w:rsidR="00875EBC" w:rsidTr="00FF32F7">
        <w:tc>
          <w:tcPr>
            <w:tcW w:w="4606" w:type="dxa"/>
          </w:tcPr>
          <w:p w:rsidR="00875EBC" w:rsidRPr="002D5DCD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Ligustrum</w:t>
            </w:r>
            <w:proofErr w:type="spellEnd"/>
          </w:p>
        </w:tc>
        <w:tc>
          <w:tcPr>
            <w:tcW w:w="4606" w:type="dxa"/>
          </w:tcPr>
          <w:p w:rsidR="00875EBC" w:rsidRDefault="00875EBC" w:rsidP="00CA7BE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ligustr</w:t>
            </w:r>
          </w:p>
        </w:tc>
      </w:tr>
    </w:tbl>
    <w:p w:rsidR="00875EBC" w:rsidRDefault="00875EB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D2F" w:rsidRDefault="00B27D2F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497" w:rsidRDefault="00BE3497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497">
        <w:rPr>
          <w:rFonts w:ascii="Times New Roman" w:hAnsi="Times New Roman" w:cs="Times New Roman"/>
          <w:b/>
          <w:sz w:val="24"/>
          <w:szCs w:val="24"/>
        </w:rPr>
        <w:t xml:space="preserve">Wysadzanie sadzonek w uprawie </w:t>
      </w:r>
    </w:p>
    <w:p w:rsidR="00F23C20" w:rsidRPr="00266B49" w:rsidRDefault="00F23C20" w:rsidP="008C09CC">
      <w:pPr>
        <w:spacing w:line="360" w:lineRule="auto"/>
        <w:jc w:val="both"/>
        <w:rPr>
          <w:rFonts w:ascii="Times New Roman" w:hAnsi="Times New Roman" w:cs="Times New Roman"/>
        </w:rPr>
      </w:pPr>
      <w:r w:rsidRPr="00266B49">
        <w:rPr>
          <w:rFonts w:ascii="Times New Roman" w:hAnsi="Times New Roman" w:cs="Times New Roman"/>
        </w:rPr>
        <w:t xml:space="preserve">Gwarancją  powodzenia  uprawy truflowej jest stosowanie dobrej jakości materiału sadzeniowego, odpowiednio </w:t>
      </w:r>
      <w:proofErr w:type="spellStart"/>
      <w:r w:rsidRPr="00266B49">
        <w:rPr>
          <w:rFonts w:ascii="Times New Roman" w:hAnsi="Times New Roman" w:cs="Times New Roman"/>
        </w:rPr>
        <w:t>umykoryzowanego</w:t>
      </w:r>
      <w:proofErr w:type="spellEnd"/>
      <w:r w:rsidRPr="00266B49">
        <w:rPr>
          <w:rFonts w:ascii="Times New Roman" w:hAnsi="Times New Roman" w:cs="Times New Roman"/>
        </w:rPr>
        <w:t xml:space="preserve">. Zaleca się sadzenie roślin wyłącznie certyfikowanych przez akredytowane przedsiębiorstwa. Z uwagi na brak w Polsce szkółek produkujących </w:t>
      </w:r>
      <w:r w:rsidRPr="00DF6C78">
        <w:rPr>
          <w:rFonts w:ascii="Times New Roman" w:hAnsi="Times New Roman" w:cs="Times New Roman"/>
          <w:u w:val="single"/>
        </w:rPr>
        <w:t>certyfikowane</w:t>
      </w:r>
      <w:r w:rsidRPr="00266B49">
        <w:rPr>
          <w:rFonts w:ascii="Times New Roman" w:hAnsi="Times New Roman" w:cs="Times New Roman"/>
        </w:rPr>
        <w:t xml:space="preserve">  sadzonki </w:t>
      </w:r>
      <w:proofErr w:type="spellStart"/>
      <w:r w:rsidRPr="00266B49">
        <w:rPr>
          <w:rFonts w:ascii="Times New Roman" w:hAnsi="Times New Roman" w:cs="Times New Roman"/>
        </w:rPr>
        <w:t>mykoryzowane</w:t>
      </w:r>
      <w:proofErr w:type="spellEnd"/>
      <w:r w:rsidRPr="00266B49">
        <w:rPr>
          <w:rFonts w:ascii="Times New Roman" w:hAnsi="Times New Roman" w:cs="Times New Roman"/>
        </w:rPr>
        <w:t xml:space="preserve"> grzybami należącymi do rodzaju </w:t>
      </w:r>
      <w:proofErr w:type="spellStart"/>
      <w:r w:rsidRPr="00266B49">
        <w:rPr>
          <w:rFonts w:ascii="Times New Roman" w:hAnsi="Times New Roman" w:cs="Times New Roman"/>
          <w:i/>
        </w:rPr>
        <w:t>Tuber</w:t>
      </w:r>
      <w:proofErr w:type="spellEnd"/>
      <w:r w:rsidRPr="00266B49">
        <w:rPr>
          <w:rFonts w:ascii="Times New Roman" w:hAnsi="Times New Roman" w:cs="Times New Roman"/>
          <w:i/>
        </w:rPr>
        <w:t xml:space="preserve"> </w:t>
      </w:r>
      <w:r w:rsidR="00D216C0">
        <w:rPr>
          <w:rFonts w:ascii="Times New Roman" w:hAnsi="Times New Roman" w:cs="Times New Roman"/>
        </w:rPr>
        <w:t>(trufla</w:t>
      </w:r>
      <w:r w:rsidRPr="00266B49">
        <w:rPr>
          <w:rFonts w:ascii="Times New Roman" w:hAnsi="Times New Roman" w:cs="Times New Roman"/>
        </w:rPr>
        <w:t xml:space="preserve"> ), materiał najlepiej kupować w krajach takich jak: Fra</w:t>
      </w:r>
      <w:r w:rsidR="00D216C0">
        <w:rPr>
          <w:rFonts w:ascii="Times New Roman" w:hAnsi="Times New Roman" w:cs="Times New Roman"/>
        </w:rPr>
        <w:t>ncja, Włochy czy Węgry</w:t>
      </w:r>
      <w:r w:rsidRPr="00266B49">
        <w:rPr>
          <w:rFonts w:ascii="Times New Roman" w:hAnsi="Times New Roman" w:cs="Times New Roman"/>
        </w:rPr>
        <w:t>. Należy zwracać uwagę, aby sadzonki pochodziły z regionów o klimacie zbliżonym do klimatu Polski</w:t>
      </w:r>
      <w:r w:rsidR="00266B49" w:rsidRPr="00266B49">
        <w:rPr>
          <w:rFonts w:ascii="Times New Roman" w:hAnsi="Times New Roman" w:cs="Times New Roman"/>
        </w:rPr>
        <w:t xml:space="preserve">. </w:t>
      </w:r>
    </w:p>
    <w:p w:rsidR="00266B49" w:rsidRDefault="00266B49" w:rsidP="008C09CC">
      <w:pPr>
        <w:spacing w:line="360" w:lineRule="auto"/>
        <w:jc w:val="both"/>
        <w:rPr>
          <w:rFonts w:ascii="Times New Roman" w:hAnsi="Times New Roman" w:cs="Times New Roman"/>
        </w:rPr>
      </w:pPr>
      <w:r w:rsidRPr="00266B49">
        <w:rPr>
          <w:rFonts w:ascii="Times New Roman" w:hAnsi="Times New Roman" w:cs="Times New Roman"/>
        </w:rPr>
        <w:t xml:space="preserve">Optymalna </w:t>
      </w:r>
      <w:r w:rsidR="008649C0">
        <w:rPr>
          <w:rFonts w:ascii="Times New Roman" w:hAnsi="Times New Roman" w:cs="Times New Roman"/>
        </w:rPr>
        <w:t>liczba</w:t>
      </w:r>
      <w:r w:rsidRPr="00266B49">
        <w:rPr>
          <w:rFonts w:ascii="Times New Roman" w:hAnsi="Times New Roman" w:cs="Times New Roman"/>
        </w:rPr>
        <w:t xml:space="preserve"> sadzonek</w:t>
      </w:r>
      <w:r w:rsidR="00525820">
        <w:rPr>
          <w:rFonts w:ascii="Times New Roman" w:hAnsi="Times New Roman" w:cs="Times New Roman"/>
        </w:rPr>
        <w:t xml:space="preserve"> </w:t>
      </w:r>
      <w:proofErr w:type="spellStart"/>
      <w:r w:rsidRPr="00266B49">
        <w:rPr>
          <w:rFonts w:ascii="Times New Roman" w:hAnsi="Times New Roman" w:cs="Times New Roman"/>
        </w:rPr>
        <w:t>mykoryzowanych</w:t>
      </w:r>
      <w:proofErr w:type="spellEnd"/>
      <w:r w:rsidRPr="00266B49">
        <w:rPr>
          <w:rFonts w:ascii="Times New Roman" w:hAnsi="Times New Roman" w:cs="Times New Roman"/>
        </w:rPr>
        <w:t xml:space="preserve"> </w:t>
      </w:r>
      <w:r w:rsidRPr="00266B49">
        <w:rPr>
          <w:rFonts w:ascii="Times New Roman" w:hAnsi="Times New Roman" w:cs="Times New Roman"/>
          <w:i/>
        </w:rPr>
        <w:t xml:space="preserve">T. </w:t>
      </w:r>
      <w:proofErr w:type="spellStart"/>
      <w:r w:rsidRPr="00266B49">
        <w:rPr>
          <w:rFonts w:ascii="Times New Roman" w:hAnsi="Times New Roman" w:cs="Times New Roman"/>
          <w:i/>
        </w:rPr>
        <w:t>aestivum</w:t>
      </w:r>
      <w:proofErr w:type="spellEnd"/>
      <w:r w:rsidRPr="00266B49">
        <w:rPr>
          <w:rFonts w:ascii="Times New Roman" w:hAnsi="Times New Roman" w:cs="Times New Roman"/>
        </w:rPr>
        <w:t xml:space="preserve"> do wysadzenia na 1 ha mieści się w przedziale  600-1100. </w:t>
      </w:r>
      <w:r>
        <w:rPr>
          <w:rFonts w:ascii="Times New Roman" w:hAnsi="Times New Roman" w:cs="Times New Roman"/>
        </w:rPr>
        <w:t>Więźby sadzenia</w:t>
      </w:r>
      <w:r w:rsidR="008649C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w zależności od gatunku rośliny</w:t>
      </w:r>
      <w:r w:rsidR="008649C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przedstawiono w tabeli 4.</w:t>
      </w:r>
    </w:p>
    <w:p w:rsidR="004A6C37" w:rsidRDefault="004A6C37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525820" w:rsidRDefault="00525820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525820" w:rsidRDefault="00525820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525820" w:rsidRDefault="00525820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266B49" w:rsidRPr="00B27D2F" w:rsidRDefault="00783C9F" w:rsidP="00B27D2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Tabela 4</w:t>
      </w:r>
      <w:r w:rsidR="00266B49" w:rsidRPr="00250A2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26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A6C37">
        <w:rPr>
          <w:rFonts w:ascii="Times New Roman" w:eastAsia="Times New Roman" w:hAnsi="Times New Roman" w:cs="Times New Roman"/>
          <w:sz w:val="24"/>
          <w:szCs w:val="24"/>
          <w:lang w:eastAsia="pl-PL"/>
        </w:rPr>
        <w:t>Gęstoś</w:t>
      </w:r>
      <w:r w:rsidR="008649C0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4A6C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wysadzania roślin w uprawie </w:t>
      </w:r>
      <w:r w:rsidR="004A6C37" w:rsidRPr="0020027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T. </w:t>
      </w:r>
      <w:proofErr w:type="spellStart"/>
      <w:r w:rsidR="004A6C37" w:rsidRPr="0020027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aestivum</w:t>
      </w:r>
      <w:proofErr w:type="spellEnd"/>
      <w:r w:rsidR="004A6C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(pierwsza cyfra oznacza odległość między rzędami, a druga odległość w rzędzie, odległości podano w metrach)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2"/>
        <w:gridCol w:w="2321"/>
        <w:gridCol w:w="2322"/>
        <w:gridCol w:w="2321"/>
      </w:tblGrid>
      <w:tr w:rsidR="00783C9F" w:rsidTr="00DA3CBB">
        <w:tc>
          <w:tcPr>
            <w:tcW w:w="2322" w:type="dxa"/>
          </w:tcPr>
          <w:p w:rsidR="00783C9F" w:rsidRDefault="00783C9F" w:rsidP="008C09C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66" w:type="dxa"/>
            <w:gridSpan w:val="3"/>
          </w:tcPr>
          <w:p w:rsidR="00783C9F" w:rsidRDefault="00783C9F" w:rsidP="00CA7BE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Gęstość sadzenia</w:t>
            </w:r>
          </w:p>
          <w:p w:rsidR="00783C9F" w:rsidRDefault="00783C9F" w:rsidP="00CA7BE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3C9F" w:rsidTr="008A1F50">
        <w:tc>
          <w:tcPr>
            <w:tcW w:w="2322" w:type="dxa"/>
          </w:tcPr>
          <w:p w:rsidR="00783C9F" w:rsidRDefault="00B83F34" w:rsidP="00B83F3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Drzewa/krzewy</w:t>
            </w:r>
          </w:p>
        </w:tc>
        <w:tc>
          <w:tcPr>
            <w:tcW w:w="2322" w:type="dxa"/>
          </w:tcPr>
          <w:p w:rsidR="00783C9F" w:rsidRDefault="00783C9F" w:rsidP="00CA7BE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minimalna</w:t>
            </w:r>
          </w:p>
        </w:tc>
        <w:tc>
          <w:tcPr>
            <w:tcW w:w="2322" w:type="dxa"/>
          </w:tcPr>
          <w:p w:rsidR="00783C9F" w:rsidRDefault="00783C9F" w:rsidP="00CA7BE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maksymalna</w:t>
            </w:r>
          </w:p>
        </w:tc>
        <w:tc>
          <w:tcPr>
            <w:tcW w:w="2322" w:type="dxa"/>
          </w:tcPr>
          <w:p w:rsidR="00783C9F" w:rsidRDefault="00783C9F" w:rsidP="00CA7BE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optymalna</w:t>
            </w:r>
          </w:p>
        </w:tc>
      </w:tr>
      <w:tr w:rsidR="004A6C37" w:rsidTr="00266B49">
        <w:tc>
          <w:tcPr>
            <w:tcW w:w="2322" w:type="dxa"/>
          </w:tcPr>
          <w:p w:rsidR="004A6C37" w:rsidRPr="002D5DCD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Carpinus</w:t>
            </w:r>
            <w:proofErr w:type="spellEnd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betulus</w:t>
            </w:r>
            <w:proofErr w:type="spellEnd"/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4x4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7x7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5x5</w:t>
            </w:r>
          </w:p>
        </w:tc>
      </w:tr>
      <w:tr w:rsidR="004A6C37" w:rsidTr="00266B49">
        <w:tc>
          <w:tcPr>
            <w:tcW w:w="2322" w:type="dxa"/>
          </w:tcPr>
          <w:p w:rsidR="004A6C37" w:rsidRPr="002D5DCD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Fagus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sylvatica</w:t>
            </w:r>
            <w:proofErr w:type="spellEnd"/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4x4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8x8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6x6</w:t>
            </w:r>
          </w:p>
        </w:tc>
      </w:tr>
      <w:tr w:rsidR="004A6C37" w:rsidTr="00266B49">
        <w:tc>
          <w:tcPr>
            <w:tcW w:w="2322" w:type="dxa"/>
          </w:tcPr>
          <w:p w:rsidR="004A6C37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Tilia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cordata</w:t>
            </w:r>
            <w:proofErr w:type="spellEnd"/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4x4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8x8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6x5</w:t>
            </w:r>
          </w:p>
        </w:tc>
      </w:tr>
      <w:tr w:rsidR="004A6C37" w:rsidTr="00266B49">
        <w:tc>
          <w:tcPr>
            <w:tcW w:w="2322" w:type="dxa"/>
          </w:tcPr>
          <w:p w:rsidR="004A6C37" w:rsidRPr="002D5DCD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Corylus</w:t>
            </w:r>
            <w:proofErr w:type="spellEnd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avellana</w:t>
            </w:r>
            <w:proofErr w:type="spellEnd"/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4x3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6x6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5x4</w:t>
            </w:r>
          </w:p>
        </w:tc>
      </w:tr>
      <w:tr w:rsidR="004A6C37" w:rsidTr="00266B49">
        <w:tc>
          <w:tcPr>
            <w:tcW w:w="2322" w:type="dxa"/>
          </w:tcPr>
          <w:p w:rsidR="004A6C37" w:rsidRPr="002D5DCD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Quercus</w:t>
            </w:r>
            <w:proofErr w:type="spellEnd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robur</w:t>
            </w:r>
          </w:p>
        </w:tc>
        <w:tc>
          <w:tcPr>
            <w:tcW w:w="2322" w:type="dxa"/>
          </w:tcPr>
          <w:p w:rsidR="004A6C37" w:rsidRPr="00783C9F" w:rsidRDefault="003259C1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4x3</w:t>
            </w:r>
          </w:p>
        </w:tc>
        <w:tc>
          <w:tcPr>
            <w:tcW w:w="2322" w:type="dxa"/>
          </w:tcPr>
          <w:p w:rsidR="004A6C37" w:rsidRPr="00783C9F" w:rsidRDefault="003259C1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6x6</w:t>
            </w:r>
          </w:p>
        </w:tc>
        <w:tc>
          <w:tcPr>
            <w:tcW w:w="2322" w:type="dxa"/>
          </w:tcPr>
          <w:p w:rsidR="004A6C37" w:rsidRPr="00783C9F" w:rsidRDefault="003259C1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5x4</w:t>
            </w:r>
          </w:p>
        </w:tc>
      </w:tr>
      <w:tr w:rsidR="004A6C37" w:rsidTr="00266B49">
        <w:tc>
          <w:tcPr>
            <w:tcW w:w="2322" w:type="dxa"/>
          </w:tcPr>
          <w:p w:rsidR="004A6C37" w:rsidRPr="002D5DCD" w:rsidRDefault="004A6C37" w:rsidP="00B83F3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Q. </w:t>
            </w:r>
            <w:proofErr w:type="spellStart"/>
            <w:r w:rsidRPr="002D5D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pubescens</w:t>
            </w:r>
            <w:proofErr w:type="spellEnd"/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4x3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7x7</w:t>
            </w:r>
          </w:p>
        </w:tc>
        <w:tc>
          <w:tcPr>
            <w:tcW w:w="2322" w:type="dxa"/>
          </w:tcPr>
          <w:p w:rsidR="004A6C37" w:rsidRPr="00783C9F" w:rsidRDefault="004A6C37" w:rsidP="00CA7B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C9F">
              <w:rPr>
                <w:rFonts w:ascii="Times New Roman" w:hAnsi="Times New Roman" w:cs="Times New Roman"/>
                <w:sz w:val="24"/>
                <w:szCs w:val="24"/>
              </w:rPr>
              <w:t>5x5</w:t>
            </w:r>
          </w:p>
        </w:tc>
      </w:tr>
    </w:tbl>
    <w:p w:rsidR="00266B49" w:rsidRPr="00266B49" w:rsidRDefault="00266B49" w:rsidP="008C09CC">
      <w:pPr>
        <w:spacing w:line="360" w:lineRule="auto"/>
        <w:jc w:val="both"/>
        <w:rPr>
          <w:rFonts w:ascii="Times New Roman" w:hAnsi="Times New Roman" w:cs="Times New Roman"/>
        </w:rPr>
      </w:pPr>
    </w:p>
    <w:p w:rsidR="00F23C20" w:rsidRDefault="00200276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Pielęgnacja uprawy truflowej</w:t>
      </w:r>
    </w:p>
    <w:p w:rsidR="00200276" w:rsidRDefault="00200276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Zabiegi uprawowe</w:t>
      </w:r>
    </w:p>
    <w:p w:rsidR="00200276" w:rsidRPr="0001738D" w:rsidRDefault="00200276" w:rsidP="008C09C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38D">
        <w:rPr>
          <w:rFonts w:ascii="Times New Roman" w:hAnsi="Times New Roman" w:cs="Times New Roman"/>
          <w:sz w:val="24"/>
          <w:szCs w:val="24"/>
        </w:rPr>
        <w:t>Glebę w uprawie truflowej</w:t>
      </w:r>
      <w:r w:rsidR="008F1D9F">
        <w:rPr>
          <w:rFonts w:ascii="Times New Roman" w:hAnsi="Times New Roman" w:cs="Times New Roman"/>
          <w:sz w:val="24"/>
          <w:szCs w:val="24"/>
        </w:rPr>
        <w:t>,</w:t>
      </w:r>
      <w:r w:rsidRPr="0001738D">
        <w:rPr>
          <w:rFonts w:ascii="Times New Roman" w:hAnsi="Times New Roman" w:cs="Times New Roman"/>
          <w:sz w:val="24"/>
          <w:szCs w:val="24"/>
        </w:rPr>
        <w:t xml:space="preserve"> </w:t>
      </w:r>
      <w:r w:rsidRPr="00DF6C78">
        <w:rPr>
          <w:rFonts w:ascii="Times New Roman" w:hAnsi="Times New Roman" w:cs="Times New Roman"/>
          <w:sz w:val="24"/>
          <w:szCs w:val="24"/>
          <w:u w:val="single"/>
        </w:rPr>
        <w:t>między rzędami drzewek</w:t>
      </w:r>
      <w:r w:rsidRPr="0001738D">
        <w:rPr>
          <w:rFonts w:ascii="Times New Roman" w:hAnsi="Times New Roman" w:cs="Times New Roman"/>
          <w:sz w:val="24"/>
          <w:szCs w:val="24"/>
        </w:rPr>
        <w:t xml:space="preserve"> należy spulchniać na wiosnę </w:t>
      </w:r>
      <w:r w:rsidR="001567AD" w:rsidRPr="0001738D">
        <w:rPr>
          <w:rFonts w:ascii="Times New Roman" w:hAnsi="Times New Roman" w:cs="Times New Roman"/>
          <w:sz w:val="24"/>
          <w:szCs w:val="24"/>
        </w:rPr>
        <w:t xml:space="preserve">przy użyciu np. kultywatora na głębokość </w:t>
      </w:r>
      <w:r w:rsidR="001567AD" w:rsidRPr="00DF6C78">
        <w:rPr>
          <w:rFonts w:ascii="Times New Roman" w:hAnsi="Times New Roman" w:cs="Times New Roman"/>
          <w:b/>
          <w:sz w:val="24"/>
          <w:szCs w:val="24"/>
        </w:rPr>
        <w:t>od 5 do 10 cm</w:t>
      </w:r>
      <w:r w:rsidR="001567AD" w:rsidRPr="0001738D">
        <w:rPr>
          <w:rFonts w:ascii="Times New Roman" w:hAnsi="Times New Roman" w:cs="Times New Roman"/>
          <w:sz w:val="24"/>
          <w:szCs w:val="24"/>
        </w:rPr>
        <w:t>. Zab</w:t>
      </w:r>
      <w:r w:rsidR="0001738D">
        <w:rPr>
          <w:rFonts w:ascii="Times New Roman" w:hAnsi="Times New Roman" w:cs="Times New Roman"/>
          <w:sz w:val="24"/>
          <w:szCs w:val="24"/>
        </w:rPr>
        <w:t xml:space="preserve">ieg </w:t>
      </w:r>
      <w:r w:rsidR="001C31B4">
        <w:rPr>
          <w:rFonts w:ascii="Times New Roman" w:hAnsi="Times New Roman" w:cs="Times New Roman"/>
          <w:sz w:val="24"/>
          <w:szCs w:val="24"/>
        </w:rPr>
        <w:t>ten wykonujemy tylko raz w roku. Roślinność zielną między rzędami sadzonek należy regularnie wykaszać.</w:t>
      </w:r>
    </w:p>
    <w:p w:rsidR="001567AD" w:rsidRDefault="001567AD" w:rsidP="008C09C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D9F">
        <w:rPr>
          <w:rFonts w:ascii="Times New Roman" w:hAnsi="Times New Roman" w:cs="Times New Roman"/>
          <w:sz w:val="24"/>
          <w:szCs w:val="24"/>
          <w:u w:val="single"/>
        </w:rPr>
        <w:t>W rzędach</w:t>
      </w:r>
      <w:r w:rsidRPr="0001738D">
        <w:rPr>
          <w:rFonts w:ascii="Times New Roman" w:hAnsi="Times New Roman" w:cs="Times New Roman"/>
          <w:sz w:val="24"/>
          <w:szCs w:val="24"/>
        </w:rPr>
        <w:t xml:space="preserve"> nie wykonuje</w:t>
      </w:r>
      <w:r w:rsidR="00C4388E">
        <w:rPr>
          <w:rFonts w:ascii="Times New Roman" w:hAnsi="Times New Roman" w:cs="Times New Roman"/>
          <w:sz w:val="24"/>
          <w:szCs w:val="24"/>
        </w:rPr>
        <w:t xml:space="preserve"> się </w:t>
      </w:r>
      <w:r w:rsidRPr="0001738D">
        <w:rPr>
          <w:rFonts w:ascii="Times New Roman" w:hAnsi="Times New Roman" w:cs="Times New Roman"/>
          <w:sz w:val="24"/>
          <w:szCs w:val="24"/>
        </w:rPr>
        <w:t xml:space="preserve">spulchniania gleby, aby nie uszkodzić korzeni i grzybni </w:t>
      </w:r>
      <w:proofErr w:type="spellStart"/>
      <w:r w:rsidRPr="0001738D">
        <w:rPr>
          <w:rFonts w:ascii="Times New Roman" w:hAnsi="Times New Roman" w:cs="Times New Roman"/>
          <w:sz w:val="24"/>
          <w:szCs w:val="24"/>
        </w:rPr>
        <w:t>mykoryzowej</w:t>
      </w:r>
      <w:proofErr w:type="spellEnd"/>
      <w:r w:rsidRPr="0001738D">
        <w:rPr>
          <w:rFonts w:ascii="Times New Roman" w:hAnsi="Times New Roman" w:cs="Times New Roman"/>
          <w:sz w:val="24"/>
          <w:szCs w:val="24"/>
        </w:rPr>
        <w:t>. Wokół sadzonek wykłada</w:t>
      </w:r>
      <w:r w:rsidR="00C4388E">
        <w:rPr>
          <w:rFonts w:ascii="Times New Roman" w:hAnsi="Times New Roman" w:cs="Times New Roman"/>
          <w:sz w:val="24"/>
          <w:szCs w:val="24"/>
        </w:rPr>
        <w:t xml:space="preserve"> się</w:t>
      </w:r>
      <w:r w:rsidRPr="00017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BE7">
        <w:rPr>
          <w:rFonts w:ascii="Times New Roman" w:hAnsi="Times New Roman" w:cs="Times New Roman"/>
          <w:sz w:val="24"/>
          <w:szCs w:val="24"/>
        </w:rPr>
        <w:t>agrowłókninę</w:t>
      </w:r>
      <w:proofErr w:type="spellEnd"/>
      <w:r w:rsidR="00CA7BE7">
        <w:rPr>
          <w:rFonts w:ascii="Times New Roman" w:hAnsi="Times New Roman" w:cs="Times New Roman"/>
          <w:sz w:val="24"/>
          <w:szCs w:val="24"/>
        </w:rPr>
        <w:t xml:space="preserve"> </w:t>
      </w:r>
      <w:r w:rsidRPr="0001738D">
        <w:rPr>
          <w:rFonts w:ascii="Times New Roman" w:hAnsi="Times New Roman" w:cs="Times New Roman"/>
          <w:sz w:val="24"/>
          <w:szCs w:val="24"/>
        </w:rPr>
        <w:t>w celu niedopuszczenia do wzrostu chwastów</w:t>
      </w:r>
      <w:r w:rsidR="0001738D" w:rsidRPr="0001738D">
        <w:rPr>
          <w:rFonts w:ascii="Times New Roman" w:hAnsi="Times New Roman" w:cs="Times New Roman"/>
          <w:sz w:val="24"/>
          <w:szCs w:val="24"/>
        </w:rPr>
        <w:t xml:space="preserve"> (patrz ryc. 3 i 4). Chwasty można zwalczać przy użyciu herbicydów</w:t>
      </w:r>
      <w:r w:rsidR="008649C0">
        <w:rPr>
          <w:rFonts w:ascii="Times New Roman" w:hAnsi="Times New Roman" w:cs="Times New Roman"/>
          <w:sz w:val="24"/>
          <w:szCs w:val="24"/>
        </w:rPr>
        <w:t>,</w:t>
      </w:r>
      <w:r w:rsidR="0001738D" w:rsidRPr="0001738D">
        <w:rPr>
          <w:rFonts w:ascii="Times New Roman" w:hAnsi="Times New Roman" w:cs="Times New Roman"/>
          <w:sz w:val="24"/>
          <w:szCs w:val="24"/>
        </w:rPr>
        <w:t xml:space="preserve"> np. Roundup, z zachowaniem ostrożności, aby nie spryskać liści sadzonek</w:t>
      </w:r>
      <w:r w:rsidR="00C00709">
        <w:rPr>
          <w:rFonts w:ascii="Times New Roman" w:hAnsi="Times New Roman" w:cs="Times New Roman"/>
          <w:sz w:val="24"/>
          <w:szCs w:val="24"/>
        </w:rPr>
        <w:t xml:space="preserve"> drzew</w:t>
      </w:r>
      <w:r w:rsidR="0001738D">
        <w:rPr>
          <w:rFonts w:ascii="Times New Roman" w:hAnsi="Times New Roman" w:cs="Times New Roman"/>
          <w:sz w:val="24"/>
          <w:szCs w:val="24"/>
        </w:rPr>
        <w:t>,</w:t>
      </w:r>
    </w:p>
    <w:p w:rsidR="0001738D" w:rsidRDefault="0001738D" w:rsidP="008C09C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Nawadnianie wykonuje</w:t>
      </w:r>
      <w:r w:rsidR="00C4388E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w miesiącach letnich, gdy nie występują opady. </w:t>
      </w:r>
      <w:r w:rsidR="001C31B4">
        <w:rPr>
          <w:rFonts w:ascii="Times New Roman" w:hAnsi="Times New Roman" w:cs="Times New Roman"/>
          <w:sz w:val="24"/>
          <w:szCs w:val="24"/>
        </w:rPr>
        <w:t>Zaleca się stosować nawadnianie wielkości 20 mm co 10-15 dni. Na wykonanie zabiegu nawadniania dla np. 500 sadzonek potrzeba 8000 l wody na 1 ha,</w:t>
      </w:r>
    </w:p>
    <w:p w:rsidR="001C31B4" w:rsidRDefault="00F80913" w:rsidP="008C09C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Nawożenie wykonuje</w:t>
      </w:r>
      <w:r w:rsidR="00C4388E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okresowo w oparciu o analizę gleby </w:t>
      </w:r>
      <w:r w:rsidR="00272A6A">
        <w:rPr>
          <w:rFonts w:ascii="Times New Roman" w:hAnsi="Times New Roman" w:cs="Times New Roman"/>
          <w:sz w:val="24"/>
          <w:szCs w:val="24"/>
        </w:rPr>
        <w:t xml:space="preserve">i </w:t>
      </w:r>
      <w:r w:rsidR="00187E48">
        <w:rPr>
          <w:rFonts w:ascii="Times New Roman" w:hAnsi="Times New Roman" w:cs="Times New Roman"/>
          <w:sz w:val="24"/>
          <w:szCs w:val="24"/>
        </w:rPr>
        <w:t xml:space="preserve">aparatu asymilacyjnego sadzonek (liście). Liście do analiz należy pobierać pod koniec sezonu wegetacyjnego, najlepiej we wrześniu. </w:t>
      </w:r>
      <w:r w:rsidR="00272A6A" w:rsidRPr="00187E48">
        <w:rPr>
          <w:rFonts w:ascii="Times New Roman" w:hAnsi="Times New Roman" w:cs="Times New Roman"/>
          <w:sz w:val="24"/>
          <w:szCs w:val="24"/>
        </w:rPr>
        <w:t>Niedobór potasu można uzupełnić stosując siarczan potasu (100 kg/ha). W przypadku braku magnezu można użyć siarczanu magnezu (100</w:t>
      </w:r>
      <w:r w:rsidR="00187E48">
        <w:rPr>
          <w:rFonts w:ascii="Times New Roman" w:hAnsi="Times New Roman" w:cs="Times New Roman"/>
          <w:sz w:val="24"/>
          <w:szCs w:val="24"/>
        </w:rPr>
        <w:t xml:space="preserve"> </w:t>
      </w:r>
      <w:r w:rsidR="00272A6A" w:rsidRPr="00187E48">
        <w:rPr>
          <w:rFonts w:ascii="Times New Roman" w:hAnsi="Times New Roman" w:cs="Times New Roman"/>
          <w:sz w:val="24"/>
          <w:szCs w:val="24"/>
        </w:rPr>
        <w:t>kg/ha). Niedobór siarki uzupełniamy stosując naw</w:t>
      </w:r>
      <w:r w:rsidR="00C4388E">
        <w:rPr>
          <w:rFonts w:ascii="Times New Roman" w:hAnsi="Times New Roman" w:cs="Times New Roman"/>
          <w:sz w:val="24"/>
          <w:szCs w:val="24"/>
        </w:rPr>
        <w:t>ozy</w:t>
      </w:r>
      <w:r w:rsidR="00272A6A" w:rsidRPr="00187E48">
        <w:rPr>
          <w:rFonts w:ascii="Times New Roman" w:hAnsi="Times New Roman" w:cs="Times New Roman"/>
          <w:sz w:val="24"/>
          <w:szCs w:val="24"/>
        </w:rPr>
        <w:t xml:space="preserve"> siarkowe w ilości 30 kg/ha</w:t>
      </w:r>
      <w:r w:rsidR="00187E48">
        <w:rPr>
          <w:rFonts w:ascii="Times New Roman" w:hAnsi="Times New Roman" w:cs="Times New Roman"/>
          <w:sz w:val="24"/>
          <w:szCs w:val="24"/>
        </w:rPr>
        <w:t>.</w:t>
      </w:r>
    </w:p>
    <w:p w:rsidR="00187E48" w:rsidRPr="00187E48" w:rsidRDefault="00187E48" w:rsidP="00B27D2F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Należy zaznaczyć, że nawozy dostosowane do nawożenia ogrodów truflowych są dostępne w krajach związanych z upraw</w:t>
      </w:r>
      <w:r w:rsidR="008649C0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trufli od wielu lat (Francja, Hiszpania, Włochy). W Polsce</w:t>
      </w:r>
      <w:r w:rsidR="008A5DD9">
        <w:rPr>
          <w:rFonts w:ascii="Times New Roman" w:hAnsi="Times New Roman" w:cs="Times New Roman"/>
          <w:sz w:val="24"/>
          <w:szCs w:val="24"/>
        </w:rPr>
        <w:t xml:space="preserve"> obecnie nie ma doświadczeń w tym aspekcie. Stąd, zaleca się ustalanie dawek nawo</w:t>
      </w:r>
      <w:r w:rsidR="00AB3F70">
        <w:rPr>
          <w:rFonts w:ascii="Times New Roman" w:hAnsi="Times New Roman" w:cs="Times New Roman"/>
          <w:sz w:val="24"/>
          <w:szCs w:val="24"/>
        </w:rPr>
        <w:t>zów</w:t>
      </w:r>
      <w:r w:rsidR="008A5DD9">
        <w:rPr>
          <w:rFonts w:ascii="Times New Roman" w:hAnsi="Times New Roman" w:cs="Times New Roman"/>
          <w:sz w:val="24"/>
          <w:szCs w:val="24"/>
        </w:rPr>
        <w:t xml:space="preserve"> ze stacjami rolniczo-chemicznymi. </w:t>
      </w:r>
    </w:p>
    <w:p w:rsidR="001567AD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320040</wp:posOffset>
            </wp:positionV>
            <wp:extent cx="5359400" cy="4019550"/>
            <wp:effectExtent l="0" t="0" r="0" b="0"/>
            <wp:wrapSquare wrapText="bothSides"/>
            <wp:docPr id="3" name="Obraz 3" descr="C:\Users\HilszczD\Desktop\Trufle 2013\Chełm 2013\IMGP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szczD\Desktop\Trufle 2013\Chełm 2013\IMGP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DF78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DF78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DF78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8C9">
        <w:rPr>
          <w:rFonts w:ascii="Times New Roman" w:hAnsi="Times New Roman" w:cs="Times New Roman"/>
          <w:b/>
          <w:sz w:val="24"/>
          <w:szCs w:val="24"/>
        </w:rPr>
        <w:t>Ryc.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9CC">
        <w:rPr>
          <w:rFonts w:ascii="Times New Roman" w:hAnsi="Times New Roman" w:cs="Times New Roman"/>
          <w:sz w:val="24"/>
          <w:szCs w:val="24"/>
        </w:rPr>
        <w:t>Plantacja</w:t>
      </w:r>
      <w:r w:rsidRPr="008C09CC">
        <w:rPr>
          <w:rFonts w:ascii="Times New Roman" w:hAnsi="Times New Roman" w:cs="Times New Roman"/>
          <w:i/>
          <w:sz w:val="24"/>
          <w:szCs w:val="24"/>
        </w:rPr>
        <w:t xml:space="preserve"> T. </w:t>
      </w:r>
      <w:proofErr w:type="spellStart"/>
      <w:r w:rsidRPr="008C09CC">
        <w:rPr>
          <w:rFonts w:ascii="Times New Roman" w:hAnsi="Times New Roman" w:cs="Times New Roman"/>
          <w:i/>
          <w:sz w:val="24"/>
          <w:szCs w:val="24"/>
        </w:rPr>
        <w:t>aestivum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założona w 2008 r. prowadzona przez Instytut Badawczy Leśnictwa</w:t>
      </w: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C9" w:rsidRDefault="000A130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09248" cy="3876675"/>
            <wp:effectExtent l="0" t="0" r="1270" b="0"/>
            <wp:docPr id="4" name="Obraz 4" descr="C:\Users\HilszczD\Desktop\Trufle 2013\Pińczów, sierpień 2013\P103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lszczD\Desktop\Trufle 2013\Pińczów, sierpień 2013\P1030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00" cy="38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9" w:rsidRPr="00DF78C9" w:rsidRDefault="00DF78C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8C9">
        <w:rPr>
          <w:rFonts w:ascii="Times New Roman" w:hAnsi="Times New Roman" w:cs="Times New Roman"/>
          <w:b/>
          <w:sz w:val="24"/>
          <w:szCs w:val="24"/>
        </w:rPr>
        <w:t>Ryc.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9CC">
        <w:rPr>
          <w:rFonts w:ascii="Times New Roman" w:hAnsi="Times New Roman" w:cs="Times New Roman"/>
          <w:sz w:val="24"/>
          <w:szCs w:val="24"/>
        </w:rPr>
        <w:t>Plantacja</w:t>
      </w:r>
      <w:r w:rsidRPr="008C09CC">
        <w:rPr>
          <w:rFonts w:ascii="Times New Roman" w:hAnsi="Times New Roman" w:cs="Times New Roman"/>
          <w:i/>
          <w:sz w:val="24"/>
          <w:szCs w:val="24"/>
        </w:rPr>
        <w:t xml:space="preserve"> T. </w:t>
      </w:r>
      <w:proofErr w:type="spellStart"/>
      <w:r w:rsidRPr="008C09CC">
        <w:rPr>
          <w:rFonts w:ascii="Times New Roman" w:hAnsi="Times New Roman" w:cs="Times New Roman"/>
          <w:i/>
          <w:sz w:val="24"/>
          <w:szCs w:val="24"/>
        </w:rPr>
        <w:t>aestivum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założona w 2013 r. prowadzona przez Instytut Badawczy Leśnictwa</w:t>
      </w:r>
      <w:r w:rsidR="00C43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709" w:rsidRDefault="00C00709" w:rsidP="008C09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09">
        <w:rPr>
          <w:rFonts w:ascii="Times New Roman" w:hAnsi="Times New Roman" w:cs="Times New Roman"/>
          <w:b/>
          <w:sz w:val="24"/>
          <w:szCs w:val="24"/>
        </w:rPr>
        <w:t>Plonowanie trufli</w:t>
      </w:r>
    </w:p>
    <w:p w:rsidR="00C00709" w:rsidRPr="008C09CC" w:rsidRDefault="00C0070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9CC">
        <w:rPr>
          <w:rFonts w:ascii="Times New Roman" w:hAnsi="Times New Roman" w:cs="Times New Roman"/>
          <w:sz w:val="24"/>
          <w:szCs w:val="24"/>
        </w:rPr>
        <w:t xml:space="preserve">Pojawienie się owocników trufli letniej jest zależne od utrzymywania się </w:t>
      </w:r>
      <w:proofErr w:type="spellStart"/>
      <w:r w:rsidRPr="008C09CC">
        <w:rPr>
          <w:rFonts w:ascii="Times New Roman" w:hAnsi="Times New Roman" w:cs="Times New Roman"/>
          <w:sz w:val="24"/>
          <w:szCs w:val="24"/>
        </w:rPr>
        <w:t>mykoryz</w:t>
      </w:r>
      <w:proofErr w:type="spellEnd"/>
      <w:r w:rsidRPr="008C09CC">
        <w:rPr>
          <w:rFonts w:ascii="Times New Roman" w:hAnsi="Times New Roman" w:cs="Times New Roman"/>
          <w:sz w:val="24"/>
          <w:szCs w:val="24"/>
        </w:rPr>
        <w:t xml:space="preserve"> tego grzyba na korzeniach wysadzonych drzew. </w:t>
      </w:r>
      <w:r w:rsidR="009B344D" w:rsidRPr="008C09CC">
        <w:rPr>
          <w:rFonts w:ascii="Times New Roman" w:hAnsi="Times New Roman" w:cs="Times New Roman"/>
          <w:sz w:val="24"/>
          <w:szCs w:val="24"/>
        </w:rPr>
        <w:t>Wymienione w tej instrukcji zalecenia dają gwarancję, że</w:t>
      </w:r>
      <w:r w:rsidRPr="008C09CC">
        <w:rPr>
          <w:rFonts w:ascii="Times New Roman" w:hAnsi="Times New Roman" w:cs="Times New Roman"/>
          <w:sz w:val="24"/>
          <w:szCs w:val="24"/>
        </w:rPr>
        <w:t xml:space="preserve"> </w:t>
      </w:r>
      <w:r w:rsidR="009B344D" w:rsidRPr="008C09CC">
        <w:rPr>
          <w:rFonts w:ascii="Times New Roman" w:hAnsi="Times New Roman" w:cs="Times New Roman"/>
          <w:sz w:val="24"/>
          <w:szCs w:val="24"/>
        </w:rPr>
        <w:t xml:space="preserve"> uprawa została założona prawidłowo. Nie dają jednak gwarancji uzyskania plonu. W ogrodach trufli letniej we Włoszech czy Francji pierwsze owocniki pojawiają się w okresie 4-10 lat od wysadzenia sadzonek drzew. Znane są  ogrody truflowe, gdzie owocniki trufli pojawiły się po 20 latach od założenia uprawy. Należy się liczyć z ryzykiem, iż w sytuacji</w:t>
      </w:r>
      <w:r w:rsidR="008649C0">
        <w:rPr>
          <w:rFonts w:ascii="Times New Roman" w:hAnsi="Times New Roman" w:cs="Times New Roman"/>
          <w:sz w:val="24"/>
          <w:szCs w:val="24"/>
        </w:rPr>
        <w:t>,</w:t>
      </w:r>
      <w:r w:rsidR="009B344D" w:rsidRPr="008C09CC">
        <w:rPr>
          <w:rFonts w:ascii="Times New Roman" w:hAnsi="Times New Roman" w:cs="Times New Roman"/>
          <w:sz w:val="24"/>
          <w:szCs w:val="24"/>
        </w:rPr>
        <w:t xml:space="preserve"> np. niesprzyjających warunków pogodowych i/lub dużej konkurencji ze strony </w:t>
      </w:r>
      <w:proofErr w:type="spellStart"/>
      <w:r w:rsidR="009B344D" w:rsidRPr="008C09CC">
        <w:rPr>
          <w:rFonts w:ascii="Times New Roman" w:hAnsi="Times New Roman" w:cs="Times New Roman"/>
          <w:sz w:val="24"/>
          <w:szCs w:val="24"/>
        </w:rPr>
        <w:t>grzyów</w:t>
      </w:r>
      <w:proofErr w:type="spellEnd"/>
      <w:r w:rsidR="009B344D" w:rsidRPr="008C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4D" w:rsidRPr="008C09CC">
        <w:rPr>
          <w:rFonts w:ascii="Times New Roman" w:hAnsi="Times New Roman" w:cs="Times New Roman"/>
          <w:sz w:val="24"/>
          <w:szCs w:val="24"/>
        </w:rPr>
        <w:t>ektomykoryzowych</w:t>
      </w:r>
      <w:proofErr w:type="spellEnd"/>
      <w:r w:rsidR="009B344D" w:rsidRPr="008C09CC">
        <w:rPr>
          <w:rFonts w:ascii="Times New Roman" w:hAnsi="Times New Roman" w:cs="Times New Roman"/>
          <w:sz w:val="24"/>
          <w:szCs w:val="24"/>
        </w:rPr>
        <w:t>, owocniki trufli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 nie pojawi</w:t>
      </w:r>
      <w:r w:rsidR="00B23303">
        <w:rPr>
          <w:rFonts w:ascii="Times New Roman" w:hAnsi="Times New Roman" w:cs="Times New Roman"/>
          <w:sz w:val="24"/>
          <w:szCs w:val="24"/>
        </w:rPr>
        <w:t>ą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 się nigdy</w:t>
      </w:r>
      <w:r w:rsidR="009B344D" w:rsidRPr="008C09CC">
        <w:rPr>
          <w:rFonts w:ascii="Times New Roman" w:hAnsi="Times New Roman" w:cs="Times New Roman"/>
          <w:sz w:val="24"/>
          <w:szCs w:val="24"/>
        </w:rPr>
        <w:t>.</w:t>
      </w:r>
    </w:p>
    <w:p w:rsidR="00AB3F70" w:rsidRPr="008C09CC" w:rsidRDefault="000A130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Poszukiwania owocników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 trufli w ogrodzie truflowym </w:t>
      </w:r>
      <w:r>
        <w:rPr>
          <w:rFonts w:ascii="Times New Roman" w:hAnsi="Times New Roman" w:cs="Times New Roman"/>
          <w:sz w:val="24"/>
          <w:szCs w:val="24"/>
        </w:rPr>
        <w:t xml:space="preserve"> prowadzi</w:t>
      </w:r>
      <w:r w:rsidR="00C4388E">
        <w:rPr>
          <w:rFonts w:ascii="Times New Roman" w:hAnsi="Times New Roman" w:cs="Times New Roman"/>
          <w:sz w:val="24"/>
          <w:szCs w:val="24"/>
        </w:rPr>
        <w:t xml:space="preserve"> się</w:t>
      </w:r>
      <w:r w:rsidR="005D7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czerwca do listopada 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przy pomocy psa wytresowanego w tym </w:t>
      </w:r>
      <w:r w:rsidR="00C4388E">
        <w:rPr>
          <w:rFonts w:ascii="Times New Roman" w:hAnsi="Times New Roman" w:cs="Times New Roman"/>
          <w:sz w:val="24"/>
          <w:szCs w:val="24"/>
        </w:rPr>
        <w:t>celu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 (ryc. 5). Trufla letnia może występować w glebie na głębokości do 20 cm. Niekiedy owocniki mogą wystawać częściowo nad poziom gleby. </w:t>
      </w:r>
      <w:r w:rsidR="008C09CC">
        <w:rPr>
          <w:rFonts w:ascii="Times New Roman" w:hAnsi="Times New Roman" w:cs="Times New Roman"/>
          <w:sz w:val="24"/>
          <w:szCs w:val="24"/>
        </w:rPr>
        <w:t>Z  jednego hektara</w:t>
      </w:r>
      <w:r w:rsidR="00AB3F70" w:rsidRPr="008C09CC">
        <w:rPr>
          <w:rFonts w:ascii="Times New Roman" w:hAnsi="Times New Roman" w:cs="Times New Roman"/>
          <w:sz w:val="24"/>
          <w:szCs w:val="24"/>
        </w:rPr>
        <w:t xml:space="preserve"> uprawy truflowej można uzyskać plon wielkości 20-100 kg.</w:t>
      </w:r>
    </w:p>
    <w:p w:rsidR="001567AD" w:rsidRDefault="001567AD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AD" w:rsidRDefault="000A130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3844294"/>
            <wp:effectExtent l="0" t="0" r="0" b="3810"/>
            <wp:docPr id="5" name="Obraz 5" descr="C:\Users\HilszczD\Desktop\trufle 2011\27-28 10. polowanie 2011\P10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lszczD\Desktop\trufle 2011\27-28 10. polowanie 2011\P1000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AD" w:rsidRDefault="000A1309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309">
        <w:rPr>
          <w:rFonts w:ascii="Times New Roman" w:hAnsi="Times New Roman" w:cs="Times New Roman"/>
          <w:b/>
          <w:sz w:val="24"/>
          <w:szCs w:val="24"/>
        </w:rPr>
        <w:t>Ryc.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309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49C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ies </w:t>
      </w:r>
      <w:proofErr w:type="spellStart"/>
      <w:r w:rsidR="008649C0">
        <w:rPr>
          <w:rFonts w:ascii="Times New Roman" w:hAnsi="Times New Roman" w:cs="Times New Roman"/>
          <w:sz w:val="24"/>
          <w:szCs w:val="24"/>
        </w:rPr>
        <w:t>Barni</w:t>
      </w:r>
      <w:proofErr w:type="spellEnd"/>
      <w:r w:rsidR="00864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rasy </w:t>
      </w:r>
      <w:proofErr w:type="spellStart"/>
      <w:r>
        <w:rPr>
          <w:rFonts w:ascii="Times New Roman" w:hAnsi="Times New Roman" w:cs="Times New Roman"/>
          <w:sz w:val="24"/>
          <w:szCs w:val="24"/>
        </w:rPr>
        <w:t>Lagotto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Romagnolo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czasie poszuk</w:t>
      </w:r>
      <w:r w:rsidR="00C94F3C">
        <w:rPr>
          <w:rFonts w:ascii="Times New Roman" w:hAnsi="Times New Roman" w:cs="Times New Roman"/>
          <w:sz w:val="24"/>
          <w:szCs w:val="24"/>
        </w:rPr>
        <w:t>iwania owocników trufli letniej</w:t>
      </w:r>
    </w:p>
    <w:p w:rsidR="001567AD" w:rsidRDefault="001567AD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AD" w:rsidRDefault="001567AD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AD" w:rsidRDefault="001567AD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AD" w:rsidRDefault="001567AD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CC" w:rsidRPr="00200276" w:rsidRDefault="008C09CC" w:rsidP="008C0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C09CC" w:rsidRPr="00200276" w:rsidSect="00A36541">
      <w:footerReference w:type="default" r:id="rId15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E15" w:rsidRDefault="00F20E15" w:rsidP="00493AF8">
      <w:pPr>
        <w:spacing w:after="0" w:line="240" w:lineRule="auto"/>
      </w:pPr>
      <w:r>
        <w:separator/>
      </w:r>
    </w:p>
  </w:endnote>
  <w:endnote w:type="continuationSeparator" w:id="0">
    <w:p w:rsidR="00F20E15" w:rsidRDefault="00F20E15" w:rsidP="00493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435491"/>
      <w:docPartObj>
        <w:docPartGallery w:val="Page Numbers (Bottom of Page)"/>
        <w:docPartUnique/>
      </w:docPartObj>
    </w:sdtPr>
    <w:sdtEndPr/>
    <w:sdtContent>
      <w:p w:rsidR="00A36541" w:rsidRDefault="00A365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D2F">
          <w:rPr>
            <w:noProof/>
          </w:rPr>
          <w:t>11</w:t>
        </w:r>
        <w:r>
          <w:fldChar w:fldCharType="end"/>
        </w:r>
      </w:p>
    </w:sdtContent>
  </w:sdt>
  <w:p w:rsidR="00493AF8" w:rsidRDefault="00493A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E15" w:rsidRDefault="00F20E15" w:rsidP="00493AF8">
      <w:pPr>
        <w:spacing w:after="0" w:line="240" w:lineRule="auto"/>
      </w:pPr>
      <w:r>
        <w:separator/>
      </w:r>
    </w:p>
  </w:footnote>
  <w:footnote w:type="continuationSeparator" w:id="0">
    <w:p w:rsidR="00F20E15" w:rsidRDefault="00F20E15" w:rsidP="00493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77702"/>
    <w:multiLevelType w:val="hybridMultilevel"/>
    <w:tmpl w:val="0CDE1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D3BCB"/>
    <w:multiLevelType w:val="hybridMultilevel"/>
    <w:tmpl w:val="047A1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09"/>
    <w:rsid w:val="000155BA"/>
    <w:rsid w:val="0001738D"/>
    <w:rsid w:val="00071ACF"/>
    <w:rsid w:val="000A1309"/>
    <w:rsid w:val="00116DFF"/>
    <w:rsid w:val="00117CB6"/>
    <w:rsid w:val="001567AD"/>
    <w:rsid w:val="00157BFD"/>
    <w:rsid w:val="00187E48"/>
    <w:rsid w:val="001B1709"/>
    <w:rsid w:val="001C31B4"/>
    <w:rsid w:val="001E01BF"/>
    <w:rsid w:val="001E3F5C"/>
    <w:rsid w:val="00200276"/>
    <w:rsid w:val="00266B49"/>
    <w:rsid w:val="00272A6A"/>
    <w:rsid w:val="00277A57"/>
    <w:rsid w:val="002930FD"/>
    <w:rsid w:val="002C619D"/>
    <w:rsid w:val="003139EF"/>
    <w:rsid w:val="003259C1"/>
    <w:rsid w:val="003746BB"/>
    <w:rsid w:val="003E28AB"/>
    <w:rsid w:val="00471D09"/>
    <w:rsid w:val="00493AF8"/>
    <w:rsid w:val="004A6C37"/>
    <w:rsid w:val="004B0A18"/>
    <w:rsid w:val="004C7A68"/>
    <w:rsid w:val="00504493"/>
    <w:rsid w:val="00525820"/>
    <w:rsid w:val="00535373"/>
    <w:rsid w:val="00546315"/>
    <w:rsid w:val="005574BF"/>
    <w:rsid w:val="005D7FD4"/>
    <w:rsid w:val="005E2E66"/>
    <w:rsid w:val="00642EE5"/>
    <w:rsid w:val="0066027B"/>
    <w:rsid w:val="0066646A"/>
    <w:rsid w:val="00691D45"/>
    <w:rsid w:val="006D2E71"/>
    <w:rsid w:val="006E7459"/>
    <w:rsid w:val="00715398"/>
    <w:rsid w:val="00783C9F"/>
    <w:rsid w:val="007B5B04"/>
    <w:rsid w:val="007B7CC3"/>
    <w:rsid w:val="008649C0"/>
    <w:rsid w:val="00864AEB"/>
    <w:rsid w:val="00875EBC"/>
    <w:rsid w:val="008A5DD9"/>
    <w:rsid w:val="008C09CC"/>
    <w:rsid w:val="008C18E9"/>
    <w:rsid w:val="008F1D9F"/>
    <w:rsid w:val="00903B3D"/>
    <w:rsid w:val="00944237"/>
    <w:rsid w:val="0097369D"/>
    <w:rsid w:val="009B344D"/>
    <w:rsid w:val="009B4651"/>
    <w:rsid w:val="009E6CFD"/>
    <w:rsid w:val="00A36541"/>
    <w:rsid w:val="00A47AAE"/>
    <w:rsid w:val="00A72C60"/>
    <w:rsid w:val="00AB3F70"/>
    <w:rsid w:val="00AD5C26"/>
    <w:rsid w:val="00B22B8E"/>
    <w:rsid w:val="00B23303"/>
    <w:rsid w:val="00B27D2F"/>
    <w:rsid w:val="00B83F34"/>
    <w:rsid w:val="00B90C54"/>
    <w:rsid w:val="00B97AB4"/>
    <w:rsid w:val="00BE3497"/>
    <w:rsid w:val="00BE5140"/>
    <w:rsid w:val="00C00709"/>
    <w:rsid w:val="00C06BF7"/>
    <w:rsid w:val="00C34159"/>
    <w:rsid w:val="00C4388E"/>
    <w:rsid w:val="00C729F6"/>
    <w:rsid w:val="00C94F3C"/>
    <w:rsid w:val="00CA7BE7"/>
    <w:rsid w:val="00D170DF"/>
    <w:rsid w:val="00D216C0"/>
    <w:rsid w:val="00D25E1F"/>
    <w:rsid w:val="00DF6C78"/>
    <w:rsid w:val="00DF78C9"/>
    <w:rsid w:val="00E21455"/>
    <w:rsid w:val="00E91CCB"/>
    <w:rsid w:val="00EA76FB"/>
    <w:rsid w:val="00EC481A"/>
    <w:rsid w:val="00F20E15"/>
    <w:rsid w:val="00F23C20"/>
    <w:rsid w:val="00F405FF"/>
    <w:rsid w:val="00F605ED"/>
    <w:rsid w:val="00F80913"/>
    <w:rsid w:val="00F869BC"/>
    <w:rsid w:val="00FD0ABE"/>
    <w:rsid w:val="00FF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605E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69BC"/>
    <w:pPr>
      <w:ind w:left="720"/>
      <w:contextualSpacing/>
    </w:pPr>
  </w:style>
  <w:style w:type="table" w:styleId="Tabela-Siatka">
    <w:name w:val="Table Grid"/>
    <w:basedOn w:val="Standardowy"/>
    <w:uiPriority w:val="59"/>
    <w:rsid w:val="00374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93A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AF8"/>
  </w:style>
  <w:style w:type="paragraph" w:styleId="Stopka">
    <w:name w:val="footer"/>
    <w:basedOn w:val="Normalny"/>
    <w:link w:val="StopkaZnak"/>
    <w:uiPriority w:val="99"/>
    <w:unhideWhenUsed/>
    <w:rsid w:val="00493A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AF8"/>
  </w:style>
  <w:style w:type="paragraph" w:styleId="Poprawka">
    <w:name w:val="Revision"/>
    <w:hidden/>
    <w:uiPriority w:val="99"/>
    <w:semiHidden/>
    <w:rsid w:val="00A365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605E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69BC"/>
    <w:pPr>
      <w:ind w:left="720"/>
      <w:contextualSpacing/>
    </w:pPr>
  </w:style>
  <w:style w:type="table" w:styleId="Tabela-Siatka">
    <w:name w:val="Table Grid"/>
    <w:basedOn w:val="Standardowy"/>
    <w:uiPriority w:val="59"/>
    <w:rsid w:val="00374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93A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AF8"/>
  </w:style>
  <w:style w:type="paragraph" w:styleId="Stopka">
    <w:name w:val="footer"/>
    <w:basedOn w:val="Normalny"/>
    <w:link w:val="StopkaZnak"/>
    <w:uiPriority w:val="99"/>
    <w:unhideWhenUsed/>
    <w:rsid w:val="00493A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AF8"/>
  </w:style>
  <w:style w:type="paragraph" w:styleId="Poprawka">
    <w:name w:val="Revision"/>
    <w:hidden/>
    <w:uiPriority w:val="99"/>
    <w:semiHidden/>
    <w:rsid w:val="00A365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4780-A0A4-4C5A-AEBB-FA3D39728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HilszczD</dc:creator>
  <cp:lastModifiedBy>HilszczD</cp:lastModifiedBy>
  <cp:revision>5</cp:revision>
  <dcterms:created xsi:type="dcterms:W3CDTF">2013-12-17T09:09:00Z</dcterms:created>
  <dcterms:modified xsi:type="dcterms:W3CDTF">2013-12-17T12:09:00Z</dcterms:modified>
</cp:coreProperties>
</file>